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64" w:rsidRDefault="00E52D64" w:rsidP="00701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</w:instrText>
      </w:r>
      <w:r w:rsidRPr="00E52D64">
        <w:rPr>
          <w:rFonts w:ascii="Times New Roman" w:hAnsi="Times New Roman" w:cs="Times New Roman"/>
          <w:b/>
          <w:sz w:val="24"/>
          <w:szCs w:val="24"/>
        </w:rPr>
        <w:instrText>http://petruscamper.com/camper/women9.htm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02B9A">
        <w:rPr>
          <w:rStyle w:val="Hyperlink"/>
          <w:rFonts w:ascii="Times New Roman" w:hAnsi="Times New Roman" w:cs="Times New Roman"/>
          <w:b/>
          <w:sz w:val="24"/>
          <w:szCs w:val="24"/>
        </w:rPr>
        <w:t>http://petruscamper.com/camper/women9.htm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52D64" w:rsidRDefault="00E52D64" w:rsidP="00701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F38" w:rsidRDefault="004C4E10" w:rsidP="00701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#34. </w:t>
      </w:r>
      <w:bookmarkStart w:id="0" w:name="_GoBack"/>
      <w:bookmarkEnd w:id="0"/>
      <w:r w:rsidR="00701F38">
        <w:rPr>
          <w:rFonts w:ascii="Times New Roman" w:hAnsi="Times New Roman" w:cs="Times New Roman"/>
          <w:b/>
          <w:sz w:val="24"/>
          <w:szCs w:val="24"/>
        </w:rPr>
        <w:t xml:space="preserve"> Continuation about the Moral Education of Children.</w:t>
      </w:r>
    </w:p>
    <w:p w:rsidR="00701F38" w:rsidRDefault="00701F38" w:rsidP="00701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Vervolg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over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zedelyke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opvoeding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Philosooph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(1766): 201-208.</w:t>
      </w:r>
    </w:p>
    <w:p w:rsidR="00F874A4" w:rsidRDefault="00F874A4" w:rsidP="00701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874A4" w:rsidTr="00F874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874A4" w:rsidRDefault="00F874A4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[Petrus Camper (1722-1789),] “</w:t>
            </w:r>
            <w:proofErr w:type="spellStart"/>
            <w:r>
              <w:rPr>
                <w:b/>
                <w:bCs/>
              </w:rPr>
              <w:t>Vervolg</w:t>
            </w:r>
            <w:proofErr w:type="spellEnd"/>
            <w:r>
              <w:rPr>
                <w:b/>
                <w:bCs/>
              </w:rPr>
              <w:t xml:space="preserve"> van no. 7 over de </w:t>
            </w:r>
            <w:proofErr w:type="spellStart"/>
            <w:r>
              <w:rPr>
                <w:b/>
                <w:bCs/>
              </w:rPr>
              <w:t>zedelyke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opvoeding</w:t>
            </w:r>
            <w:proofErr w:type="spellEnd"/>
            <w:r>
              <w:rPr>
                <w:b/>
                <w:bCs/>
              </w:rPr>
              <w:t xml:space="preserve">,” </w:t>
            </w:r>
            <w:r>
              <w:rPr>
                <w:b/>
                <w:bCs/>
                <w:i/>
                <w:iCs/>
              </w:rPr>
              <w:t xml:space="preserve">De </w:t>
            </w:r>
            <w:proofErr w:type="spellStart"/>
            <w:r>
              <w:rPr>
                <w:b/>
                <w:bCs/>
                <w:i/>
                <w:iCs/>
              </w:rPr>
              <w:t>Philosooph</w:t>
            </w:r>
            <w:proofErr w:type="spellEnd"/>
            <w:r>
              <w:rPr>
                <w:b/>
                <w:bCs/>
              </w:rPr>
              <w:t xml:space="preserve"> 1, no. 26 (1766): 201-208.</w:t>
            </w:r>
            <w:r>
              <w:br/>
            </w:r>
            <w:r>
              <w:br/>
              <w:t>Translated by Miriam Claude Meijer, Ph.D., as</w:t>
            </w:r>
            <w:proofErr w:type="gramStart"/>
            <w:r>
              <w:t>:</w:t>
            </w:r>
            <w:proofErr w:type="gramEnd"/>
            <w:r>
              <w:br/>
              <w:t xml:space="preserve">[Petrus Camper,] “Continuation of no. 7 on the Moral Upbringing,” </w:t>
            </w:r>
            <w:r>
              <w:rPr>
                <w:i/>
                <w:iCs/>
              </w:rPr>
              <w:t>The Philosopher</w:t>
            </w:r>
            <w:r>
              <w:t xml:space="preserve"> 1, no. 26 (1766): 201-208.</w:t>
            </w:r>
            <w:r>
              <w:br/>
              <w:t>[#34 = “On Religion”]</w:t>
            </w:r>
          </w:p>
        </w:tc>
      </w:tr>
    </w:tbl>
    <w:p w:rsidR="00F874A4" w:rsidRDefault="00F874A4" w:rsidP="00F874A4">
      <w:pPr>
        <w:rPr>
          <w:vanish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F874A4" w:rsidTr="00F874A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4A4" w:rsidRPr="00F874A4" w:rsidRDefault="00F874A4">
            <w:pPr>
              <w:pStyle w:val="Heading3"/>
              <w:jc w:val="center"/>
              <w:rPr>
                <w:lang w:val="es-MX"/>
              </w:rPr>
            </w:pPr>
            <w:r w:rsidRPr="00F874A4">
              <w:rPr>
                <w:lang w:val="es-MX"/>
              </w:rPr>
              <w:t>DE</w:t>
            </w:r>
          </w:p>
          <w:p w:rsidR="00F874A4" w:rsidRPr="00F874A4" w:rsidRDefault="00F874A4">
            <w:pPr>
              <w:pStyle w:val="Heading2"/>
              <w:jc w:val="center"/>
              <w:rPr>
                <w:lang w:val="es-MX"/>
              </w:rPr>
            </w:pPr>
            <w:r w:rsidRPr="00F874A4">
              <w:rPr>
                <w:lang w:val="es-MX"/>
              </w:rPr>
              <w:t>P H I L O S O O P H.</w:t>
            </w:r>
          </w:p>
          <w:p w:rsidR="00F874A4" w:rsidRDefault="004C4E10">
            <w:r>
              <w:pict>
                <v:rect id="_x0000_i1025" style="width:0;height:1.5pt" o:hralign="center" o:hrstd="t" o:hr="t" fillcolor="#a0a0a0" stroked="f"/>
              </w:pict>
            </w:r>
          </w:p>
          <w:p w:rsidR="00F874A4" w:rsidRDefault="00F874A4">
            <w:pPr>
              <w:pStyle w:val="NormalWeb"/>
              <w:jc w:val="center"/>
            </w:pPr>
            <w:r>
              <w:t>N°. 26.</w:t>
            </w:r>
          </w:p>
          <w:p w:rsidR="00F874A4" w:rsidRDefault="00F874A4">
            <w:pPr>
              <w:pStyle w:val="NormalWeb"/>
              <w:jc w:val="center"/>
            </w:pPr>
            <w:r>
              <w:rPr>
                <w:i/>
                <w:iCs/>
              </w:rPr>
              <w:t>Den 30</w:t>
            </w:r>
            <w:r>
              <w:rPr>
                <w:i/>
                <w:iCs/>
                <w:vertAlign w:val="superscript"/>
              </w:rPr>
              <w:t>sten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Juny</w:t>
            </w:r>
            <w:proofErr w:type="spellEnd"/>
            <w:r>
              <w:rPr>
                <w:i/>
                <w:iCs/>
              </w:rPr>
              <w:t xml:space="preserve"> 1766.</w:t>
            </w:r>
          </w:p>
          <w:p w:rsidR="00F874A4" w:rsidRDefault="004C4E10">
            <w:r>
              <w:pict>
                <v:rect id="_x0000_i1026" style="width:0;height:1.5pt" o:hralign="center" o:hrstd="t" o:hr="t" fillcolor="#a0a0a0" stroked="f"/>
              </w:pict>
            </w:r>
          </w:p>
          <w:p w:rsidR="00F874A4" w:rsidRDefault="00F874A4">
            <w:pPr>
              <w:pStyle w:val="NormalWeb"/>
              <w:jc w:val="center"/>
            </w:pPr>
            <w:r>
              <w:t>[</w:t>
            </w:r>
            <w:proofErr w:type="spellStart"/>
            <w:r>
              <w:t>Vervolg</w:t>
            </w:r>
            <w:proofErr w:type="spellEnd"/>
            <w:r>
              <w:t xml:space="preserve"> van de </w:t>
            </w:r>
            <w:proofErr w:type="spellStart"/>
            <w:r>
              <w:rPr>
                <w:i/>
                <w:iCs/>
              </w:rPr>
              <w:t>Zedelyke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Opvoeding</w:t>
            </w:r>
            <w:proofErr w:type="spellEnd"/>
            <w:r>
              <w:rPr>
                <w:i/>
                <w:iCs/>
              </w:rPr>
              <w:t xml:space="preserve"> der </w:t>
            </w:r>
            <w:proofErr w:type="spellStart"/>
            <w:r>
              <w:rPr>
                <w:i/>
                <w:iCs/>
              </w:rPr>
              <w:t>Kinderen</w:t>
            </w:r>
            <w:proofErr w:type="spellEnd"/>
            <w:r>
              <w:t xml:space="preserve">, </w:t>
            </w:r>
            <w:proofErr w:type="spellStart"/>
            <w:r>
              <w:t>Zie</w:t>
            </w:r>
            <w:proofErr w:type="spellEnd"/>
            <w:r>
              <w:t xml:space="preserve"> </w:t>
            </w:r>
            <w:hyperlink r:id="rId4" w:history="1">
              <w:r>
                <w:rPr>
                  <w:rStyle w:val="Hyperlink"/>
                </w:rPr>
                <w:t>N°. 7.</w:t>
              </w:r>
            </w:hyperlink>
            <w:r>
              <w:t>]</w:t>
            </w:r>
          </w:p>
          <w:p w:rsidR="00F874A4" w:rsidRDefault="00F874A4">
            <w:pPr>
              <w:pStyle w:val="NormalWeb"/>
            </w:pPr>
            <w:proofErr w:type="spellStart"/>
            <w:r>
              <w:rPr>
                <w:sz w:val="48"/>
                <w:szCs w:val="48"/>
              </w:rPr>
              <w:t>H</w:t>
            </w:r>
            <w:r>
              <w:t>et</w:t>
            </w:r>
            <w:proofErr w:type="spellEnd"/>
            <w:r>
              <w:t xml:space="preserve"> is </w:t>
            </w:r>
            <w:proofErr w:type="spellStart"/>
            <w:r>
              <w:t>dikwerf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geschilpunt</w:t>
            </w:r>
            <w:proofErr w:type="spellEnd"/>
            <w:r>
              <w:t xml:space="preserve"> </w:t>
            </w:r>
            <w:proofErr w:type="spellStart"/>
            <w:r>
              <w:t>geweest</w:t>
            </w:r>
            <w:proofErr w:type="spellEnd"/>
            <w:r>
              <w:t xml:space="preserve"> </w:t>
            </w:r>
            <w:proofErr w:type="spellStart"/>
            <w:r>
              <w:t>onder</w:t>
            </w:r>
            <w:proofErr w:type="spellEnd"/>
            <w:r>
              <w:t xml:space="preserve"> </w:t>
            </w:r>
            <w:proofErr w:type="spellStart"/>
            <w:r>
              <w:t>verstandige</w:t>
            </w:r>
            <w:proofErr w:type="spellEnd"/>
            <w:r>
              <w:t xml:space="preserve"> </w:t>
            </w:r>
            <w:proofErr w:type="spellStart"/>
            <w:r>
              <w:t>Ouders</w:t>
            </w:r>
            <w:proofErr w:type="spellEnd"/>
            <w:r>
              <w:t xml:space="preserve">, of men </w:t>
            </w:r>
            <w:proofErr w:type="spellStart"/>
            <w:r>
              <w:t>jone</w:t>
            </w:r>
            <w:proofErr w:type="spellEnd"/>
            <w:r>
              <w:t xml:space="preserve">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ter</w:t>
            </w:r>
            <w:proofErr w:type="spellEnd"/>
            <w:r>
              <w:t xml:space="preserve"> </w:t>
            </w:r>
            <w:proofErr w:type="spellStart"/>
            <w:r>
              <w:t>Kerk</w:t>
            </w:r>
            <w:proofErr w:type="spellEnd"/>
            <w:r>
              <w:t xml:space="preserve"> </w:t>
            </w:r>
            <w:proofErr w:type="spellStart"/>
            <w:r>
              <w:t>moest</w:t>
            </w:r>
            <w:proofErr w:type="spellEnd"/>
            <w:r>
              <w:t xml:space="preserve"> </w:t>
            </w:r>
            <w:proofErr w:type="spellStart"/>
            <w:r>
              <w:t>zenden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in de </w:t>
            </w:r>
            <w:proofErr w:type="spellStart"/>
            <w:r>
              <w:t>gronden</w:t>
            </w:r>
            <w:proofErr w:type="spellEnd"/>
            <w:r>
              <w:t xml:space="preserve"> van den </w:t>
            </w:r>
            <w:proofErr w:type="spellStart"/>
            <w:r>
              <w:t>Godsdienst</w:t>
            </w:r>
            <w:proofErr w:type="spellEnd"/>
            <w:r>
              <w:t xml:space="preserve"> </w:t>
            </w:r>
            <w:proofErr w:type="spellStart"/>
            <w:r>
              <w:t>onderwyzen</w:t>
            </w:r>
            <w:proofErr w:type="spellEnd"/>
            <w:r>
              <w:t xml:space="preserve">. De </w:t>
            </w:r>
            <w:proofErr w:type="spellStart"/>
            <w:r>
              <w:t>meesten</w:t>
            </w:r>
            <w:proofErr w:type="spellEnd"/>
            <w:r>
              <w:t xml:space="preserve"> </w:t>
            </w:r>
            <w:proofErr w:type="spellStart"/>
            <w:r>
              <w:t>toonen</w:t>
            </w:r>
            <w:proofErr w:type="spellEnd"/>
            <w:r>
              <w:t xml:space="preserve"> </w:t>
            </w:r>
            <w:proofErr w:type="spellStart"/>
            <w:r>
              <w:t>hier</w:t>
            </w:r>
            <w:proofErr w:type="spellEnd"/>
            <w:r>
              <w:t xml:space="preserve"> </w:t>
            </w:r>
            <w:proofErr w:type="spellStart"/>
            <w:r>
              <w:t>vóór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zyn</w:t>
            </w:r>
            <w:proofErr w:type="spellEnd"/>
            <w:r>
              <w:t xml:space="preserve">, </w:t>
            </w:r>
            <w:proofErr w:type="spellStart"/>
            <w:r>
              <w:t>veelen</w:t>
            </w:r>
            <w:proofErr w:type="spellEnd"/>
            <w:r>
              <w:t xml:space="preserve"> </w:t>
            </w:r>
            <w:proofErr w:type="spellStart"/>
            <w:r>
              <w:t>egter</w:t>
            </w:r>
            <w:proofErr w:type="spellEnd"/>
            <w:r>
              <w:t xml:space="preserve"> </w:t>
            </w:r>
            <w:proofErr w:type="spellStart"/>
            <w:r>
              <w:t>verklaaren</w:t>
            </w:r>
            <w:proofErr w:type="spellEnd"/>
            <w:r>
              <w:t xml:space="preserve"> ’</w:t>
            </w:r>
            <w:proofErr w:type="spellStart"/>
            <w:r>
              <w:t>er</w:t>
            </w:r>
            <w:proofErr w:type="spellEnd"/>
            <w:r>
              <w:t xml:space="preserve"> zig </w:t>
            </w:r>
            <w:proofErr w:type="spellStart"/>
            <w:r>
              <w:t>tegen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daar</w:t>
            </w:r>
            <w:proofErr w:type="spellEnd"/>
            <w:r>
              <w:t xml:space="preserve"> </w:t>
            </w:r>
            <w:proofErr w:type="spellStart"/>
            <w:r>
              <w:t>zyn</w:t>
            </w:r>
            <w:proofErr w:type="spellEnd"/>
            <w:r>
              <w:t xml:space="preserve"> </w:t>
            </w:r>
            <w:proofErr w:type="spellStart"/>
            <w:r>
              <w:t>zekerlyk</w:t>
            </w:r>
            <w:proofErr w:type="spellEnd"/>
            <w:r>
              <w:t xml:space="preserve"> </w:t>
            </w:r>
            <w:proofErr w:type="spellStart"/>
            <w:r>
              <w:t>zeer</w:t>
            </w:r>
            <w:proofErr w:type="spellEnd"/>
            <w:r>
              <w:t xml:space="preserve"> </w:t>
            </w:r>
            <w:proofErr w:type="spellStart"/>
            <w:r>
              <w:t>gewigtige</w:t>
            </w:r>
            <w:proofErr w:type="spellEnd"/>
            <w:r>
              <w:t xml:space="preserve"> </w:t>
            </w:r>
            <w:proofErr w:type="spellStart"/>
            <w:r>
              <w:t>bedenkingen</w:t>
            </w:r>
            <w:proofErr w:type="spellEnd"/>
            <w:r>
              <w:t xml:space="preserve"> </w:t>
            </w:r>
            <w:proofErr w:type="spellStart"/>
            <w:r>
              <w:t>tegen</w:t>
            </w:r>
            <w:proofErr w:type="spellEnd"/>
            <w:r>
              <w:t xml:space="preserve"> in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brengen</w:t>
            </w:r>
            <w:proofErr w:type="spellEnd"/>
            <w:r>
              <w:t>.</w:t>
            </w:r>
            <w:r>
              <w:br/>
              <w:t xml:space="preserve">      Men </w:t>
            </w:r>
            <w:proofErr w:type="spellStart"/>
            <w:r>
              <w:t>weet</w:t>
            </w:r>
            <w:proofErr w:type="spellEnd"/>
            <w:r>
              <w:t xml:space="preserve">,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jonge</w:t>
            </w:r>
            <w:proofErr w:type="spellEnd"/>
            <w:r>
              <w:t xml:space="preserve">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lang</w:t>
            </w:r>
            <w:proofErr w:type="spellEnd"/>
            <w:r>
              <w:t xml:space="preserve"> </w:t>
            </w:r>
            <w:proofErr w:type="spellStart"/>
            <w:r>
              <w:t>werkeloos</w:t>
            </w:r>
            <w:proofErr w:type="spellEnd"/>
            <w:r>
              <w:t xml:space="preserve"> </w:t>
            </w:r>
            <w:proofErr w:type="spellStart"/>
            <w:r>
              <w:t>kunnen</w:t>
            </w:r>
            <w:proofErr w:type="spellEnd"/>
            <w:r>
              <w:t xml:space="preserve"> </w:t>
            </w:r>
            <w:proofErr w:type="spellStart"/>
            <w:r>
              <w:t>zyn</w:t>
            </w:r>
            <w:proofErr w:type="spellEnd"/>
            <w:r>
              <w:t xml:space="preserve">, of de </w:t>
            </w:r>
            <w:proofErr w:type="spellStart"/>
            <w:r>
              <w:t>tyd</w:t>
            </w:r>
            <w:proofErr w:type="spellEnd"/>
            <w:r>
              <w:t xml:space="preserve"> </w:t>
            </w:r>
            <w:proofErr w:type="spellStart"/>
            <w:r>
              <w:t>verveelt</w:t>
            </w:r>
            <w:proofErr w:type="spellEnd"/>
            <w:r>
              <w:t xml:space="preserve"> hen </w:t>
            </w:r>
            <w:proofErr w:type="spellStart"/>
            <w:r>
              <w:t>geweldig</w:t>
            </w:r>
            <w:proofErr w:type="spellEnd"/>
            <w:r>
              <w:t xml:space="preserve">; </w:t>
            </w:r>
            <w:proofErr w:type="spellStart"/>
            <w:r>
              <w:t>Gelyk</w:t>
            </w:r>
            <w:proofErr w:type="spellEnd"/>
            <w:r>
              <w:t xml:space="preserve"> </w:t>
            </w:r>
            <w:proofErr w:type="spellStart"/>
            <w:r>
              <w:t>zy</w:t>
            </w:r>
            <w:proofErr w:type="spellEnd"/>
            <w:r>
              <w:t xml:space="preserve"> nu door het </w:t>
            </w:r>
            <w:proofErr w:type="spellStart"/>
            <w:r>
              <w:t>Kerkgaan</w:t>
            </w:r>
            <w:proofErr w:type="spellEnd"/>
            <w:r>
              <w:t xml:space="preserve"> </w:t>
            </w:r>
            <w:proofErr w:type="spellStart"/>
            <w:r>
              <w:t>verpligt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</w:t>
            </w:r>
            <w:proofErr w:type="spellStart"/>
            <w:r>
              <w:t>stil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te</w:t>
            </w:r>
            <w:proofErr w:type="spellEnd"/>
            <w:r>
              <w:t xml:space="preserve"> </w:t>
            </w:r>
            <w:proofErr w:type="spellStart"/>
            <w:r>
              <w:t>zitten</w:t>
            </w:r>
            <w:proofErr w:type="spellEnd"/>
            <w:r>
              <w:t xml:space="preserve">, </w:t>
            </w:r>
            <w:proofErr w:type="spellStart"/>
            <w:r>
              <w:t>zonder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het </w:t>
            </w: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zy</w:t>
            </w:r>
            <w:proofErr w:type="spellEnd"/>
            <w:r>
              <w:t xml:space="preserve"> </w:t>
            </w:r>
            <w:proofErr w:type="spellStart"/>
            <w:r>
              <w:t>hooren</w:t>
            </w:r>
            <w:proofErr w:type="spellEnd"/>
            <w:r>
              <w:t xml:space="preserve">, hen </w:t>
            </w:r>
            <w:proofErr w:type="spellStart"/>
            <w:r>
              <w:t>eenige</w:t>
            </w:r>
            <w:proofErr w:type="spellEnd"/>
            <w:r>
              <w:t xml:space="preserve"> </w:t>
            </w:r>
            <w:proofErr w:type="spellStart"/>
            <w:r>
              <w:t>inspanning</w:t>
            </w:r>
            <w:proofErr w:type="spellEnd"/>
            <w:r>
              <w:t xml:space="preserve"> of </w:t>
            </w:r>
            <w:proofErr w:type="spellStart"/>
            <w:r>
              <w:t>bezigheid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geeven</w:t>
            </w:r>
            <w:proofErr w:type="spellEnd"/>
            <w:r>
              <w:t xml:space="preserve">, zo is het </w:t>
            </w:r>
            <w:proofErr w:type="spellStart"/>
            <w:r>
              <w:t>natuurlyk</w:t>
            </w:r>
            <w:proofErr w:type="spellEnd"/>
            <w:r>
              <w:t xml:space="preserve"> </w:t>
            </w:r>
            <w:proofErr w:type="spellStart"/>
            <w:r>
              <w:t>gevolg</w:t>
            </w:r>
            <w:proofErr w:type="spellEnd"/>
            <w:r>
              <w:t xml:space="preserve"> </w:t>
            </w:r>
            <w:proofErr w:type="spellStart"/>
            <w:r>
              <w:t>hier</w:t>
            </w:r>
            <w:proofErr w:type="spellEnd"/>
            <w:r>
              <w:t xml:space="preserve"> van, </w:t>
            </w:r>
            <w:proofErr w:type="spellStart"/>
            <w:r>
              <w:t>dat</w:t>
            </w:r>
            <w:proofErr w:type="spellEnd"/>
            <w:r>
              <w:t xml:space="preserve"> hen al </w:t>
            </w:r>
            <w:proofErr w:type="spellStart"/>
            <w:r>
              <w:t>broeg</w:t>
            </w:r>
            <w:proofErr w:type="spellEnd"/>
            <w:r>
              <w:t xml:space="preserve">,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slegts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weerzin</w:t>
            </w:r>
            <w:proofErr w:type="spellEnd"/>
            <w:r>
              <w:t xml:space="preserve"> </w:t>
            </w:r>
            <w:proofErr w:type="spellStart"/>
            <w:r>
              <w:t>tegen</w:t>
            </w:r>
            <w:proofErr w:type="spellEnd"/>
            <w:r>
              <w:t xml:space="preserve"> de </w:t>
            </w:r>
            <w:proofErr w:type="spellStart"/>
            <w:r>
              <w:t>Kerk</w:t>
            </w:r>
            <w:proofErr w:type="spellEnd"/>
            <w:r>
              <w:t xml:space="preserve"> </w:t>
            </w:r>
            <w:proofErr w:type="spellStart"/>
            <w:r>
              <w:t>wordt</w:t>
            </w:r>
            <w:proofErr w:type="spellEnd"/>
            <w:r>
              <w:t xml:space="preserve"> </w:t>
            </w:r>
            <w:proofErr w:type="spellStart"/>
            <w:r>
              <w:t>ingeboezemd</w:t>
            </w:r>
            <w:proofErr w:type="spellEnd"/>
            <w:r>
              <w:t xml:space="preserve">, maar </w:t>
            </w:r>
            <w:proofErr w:type="spellStart"/>
            <w:r>
              <w:t>dat</w:t>
            </w:r>
            <w:proofErr w:type="spellEnd"/>
            <w:r>
              <w:t xml:space="preserve"> men hen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ook</w:t>
            </w:r>
            <w:proofErr w:type="spellEnd"/>
            <w:r>
              <w:t xml:space="preserve">,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pligt</w:t>
            </w:r>
            <w:proofErr w:type="spellEnd"/>
            <w:r>
              <w:t xml:space="preserve">, </w:t>
            </w:r>
            <w:proofErr w:type="spellStart"/>
            <w:r>
              <w:t>opleggende</w:t>
            </w:r>
            <w:proofErr w:type="spellEnd"/>
            <w:r>
              <w:t xml:space="preserve">, </w:t>
            </w:r>
            <w:proofErr w:type="spellStart"/>
            <w:r>
              <w:t>zy</w:t>
            </w:r>
            <w:proofErr w:type="spellEnd"/>
            <w:r>
              <w:t xml:space="preserve"> </w:t>
            </w:r>
            <w:proofErr w:type="spellStart"/>
            <w:r>
              <w:t>daar</w:t>
            </w:r>
            <w:proofErr w:type="spellEnd"/>
            <w:r>
              <w:t xml:space="preserve"> </w:t>
            </w:r>
            <w:proofErr w:type="spellStart"/>
            <w:r>
              <w:t>uit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verward</w:t>
            </w:r>
            <w:proofErr w:type="spellEnd"/>
            <w:r>
              <w:t xml:space="preserve"> </w:t>
            </w:r>
            <w:proofErr w:type="spellStart"/>
            <w:r>
              <w:t>denkbeeld</w:t>
            </w:r>
            <w:proofErr w:type="spellEnd"/>
            <w:r>
              <w:t xml:space="preserve"> </w:t>
            </w:r>
            <w:proofErr w:type="spellStart"/>
            <w:r>
              <w:t>leeren</w:t>
            </w:r>
            <w:proofErr w:type="spellEnd"/>
            <w:r>
              <w:t xml:space="preserve"> </w:t>
            </w:r>
            <w:proofErr w:type="spellStart"/>
            <w:r>
              <w:t>vormen</w:t>
            </w:r>
            <w:proofErr w:type="spellEnd"/>
            <w:r>
              <w:t xml:space="preserve">, </w:t>
            </w:r>
            <w:proofErr w:type="spellStart"/>
            <w:r>
              <w:t>als</w:t>
            </w:r>
            <w:proofErr w:type="spellEnd"/>
            <w:r>
              <w:t xml:space="preserve"> of men </w:t>
            </w:r>
            <w:proofErr w:type="spellStart"/>
            <w:r>
              <w:t>Pligt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Godsdienst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waarneemen</w:t>
            </w:r>
            <w:proofErr w:type="spellEnd"/>
            <w:r>
              <w:t xml:space="preserve"> </w:t>
            </w:r>
            <w:proofErr w:type="spellStart"/>
            <w:r>
              <w:t>zonder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’</w:t>
            </w:r>
            <w:proofErr w:type="spellStart"/>
            <w:r>
              <w:t>er</w:t>
            </w:r>
            <w:proofErr w:type="spellEnd"/>
            <w:r>
              <w:t xml:space="preserve"> de </w:t>
            </w:r>
            <w:proofErr w:type="spellStart"/>
            <w:r>
              <w:t>Ziel</w:t>
            </w:r>
            <w:proofErr w:type="spellEnd"/>
            <w:r>
              <w:t xml:space="preserve"> </w:t>
            </w:r>
            <w:proofErr w:type="spellStart"/>
            <w:r>
              <w:t>eenig</w:t>
            </w:r>
            <w:proofErr w:type="spellEnd"/>
            <w:r>
              <w:t xml:space="preserve"> </w:t>
            </w:r>
            <w:proofErr w:type="spellStart"/>
            <w:r>
              <w:t>deel</w:t>
            </w:r>
            <w:proofErr w:type="spellEnd"/>
            <w:r>
              <w:t xml:space="preserve"> in </w:t>
            </w:r>
            <w:proofErr w:type="spellStart"/>
            <w:r>
              <w:t>heeft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of het </w:t>
            </w:r>
            <w:proofErr w:type="spellStart"/>
            <w:r>
              <w:t>genoeg</w:t>
            </w:r>
            <w:proofErr w:type="spellEnd"/>
            <w:r>
              <w:t xml:space="preserve"> ware, om </w:t>
            </w:r>
            <w:proofErr w:type="spellStart"/>
            <w:r>
              <w:t>aan</w:t>
            </w:r>
            <w:proofErr w:type="spellEnd"/>
            <w:r>
              <w:t xml:space="preserve"> de </w:t>
            </w:r>
            <w:proofErr w:type="spellStart"/>
            <w:r>
              <w:t>oogmerken</w:t>
            </w:r>
            <w:proofErr w:type="spellEnd"/>
            <w:r>
              <w:t xml:space="preserve"> van het </w:t>
            </w:r>
            <w:proofErr w:type="spellStart"/>
            <w:r>
              <w:t>Kerkgaan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voldoen</w:t>
            </w:r>
            <w:proofErr w:type="spellEnd"/>
            <w:r>
              <w:t xml:space="preserve">, </w:t>
            </w:r>
            <w:proofErr w:type="spellStart"/>
            <w:r>
              <w:t>dat</w:t>
            </w:r>
            <w:proofErr w:type="spellEnd"/>
            <w:r>
              <w:t xml:space="preserve"> men </w:t>
            </w:r>
            <w:proofErr w:type="spellStart"/>
            <w:r>
              <w:t>daar</w:t>
            </w:r>
            <w:proofErr w:type="spellEnd"/>
            <w:r>
              <w:t xml:space="preserve"> </w:t>
            </w:r>
            <w:proofErr w:type="spellStart"/>
            <w:r>
              <w:t>enkel</w:t>
            </w:r>
            <w:proofErr w:type="spellEnd"/>
            <w:r>
              <w:t xml:space="preserve"> met het </w:t>
            </w:r>
            <w:proofErr w:type="spellStart"/>
            <w:r>
              <w:t>lighaam</w:t>
            </w:r>
            <w:proofErr w:type="spellEnd"/>
            <w:r>
              <w:t xml:space="preserve"> </w:t>
            </w:r>
            <w:proofErr w:type="spellStart"/>
            <w:r>
              <w:t>tegenwoordig</w:t>
            </w:r>
            <w:proofErr w:type="spellEnd"/>
            <w:r>
              <w:t xml:space="preserve"> is.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gevolg</w:t>
            </w:r>
            <w:proofErr w:type="spellEnd"/>
            <w:r>
              <w:t xml:space="preserve"> is 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4A4" w:rsidRDefault="00F874A4">
            <w:pPr>
              <w:pStyle w:val="Heading3"/>
              <w:jc w:val="center"/>
            </w:pPr>
            <w:r>
              <w:lastRenderedPageBreak/>
              <w:t>THE</w:t>
            </w:r>
          </w:p>
          <w:p w:rsidR="00F874A4" w:rsidRDefault="00F874A4">
            <w:pPr>
              <w:pStyle w:val="Heading2"/>
              <w:jc w:val="center"/>
            </w:pPr>
            <w:r>
              <w:t>P H I L O S O P H E R.</w:t>
            </w:r>
          </w:p>
          <w:p w:rsidR="00F874A4" w:rsidRDefault="004C4E10">
            <w:r>
              <w:pict>
                <v:rect id="_x0000_i1027" style="width:0;height:1.5pt" o:hralign="center" o:hrstd="t" o:hr="t" fillcolor="#a0a0a0" stroked="f"/>
              </w:pict>
            </w:r>
          </w:p>
          <w:p w:rsidR="00F874A4" w:rsidRDefault="00F874A4">
            <w:pPr>
              <w:pStyle w:val="NormalWeb"/>
              <w:jc w:val="center"/>
            </w:pPr>
            <w:r>
              <w:t>N°. 26.</w:t>
            </w:r>
          </w:p>
          <w:p w:rsidR="00F874A4" w:rsidRDefault="00F874A4">
            <w:pPr>
              <w:pStyle w:val="NormalWeb"/>
              <w:jc w:val="center"/>
            </w:pPr>
            <w:r>
              <w:rPr>
                <w:i/>
                <w:iCs/>
              </w:rPr>
              <w:t>The 30</w:t>
            </w:r>
            <w:r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June 1766.</w:t>
            </w:r>
          </w:p>
          <w:p w:rsidR="00F874A4" w:rsidRDefault="004C4E10">
            <w:r>
              <w:pict>
                <v:rect id="_x0000_i1028" style="width:0;height:1.5pt" o:hralign="center" o:hrstd="t" o:hr="t" fillcolor="#a0a0a0" stroked="f"/>
              </w:pict>
            </w:r>
          </w:p>
          <w:p w:rsidR="00F874A4" w:rsidRDefault="00F874A4">
            <w:pPr>
              <w:pStyle w:val="NormalWeb"/>
              <w:jc w:val="center"/>
            </w:pPr>
            <w:r>
              <w:t xml:space="preserve">[Continuation of the </w:t>
            </w:r>
            <w:r>
              <w:rPr>
                <w:i/>
                <w:iCs/>
              </w:rPr>
              <w:t>Moral Upbringing of Children</w:t>
            </w:r>
            <w:r>
              <w:t xml:space="preserve">, See </w:t>
            </w:r>
            <w:hyperlink r:id="rId5" w:history="1">
              <w:r>
                <w:rPr>
                  <w:rStyle w:val="Hyperlink"/>
                </w:rPr>
                <w:t>N°. 7.</w:t>
              </w:r>
            </w:hyperlink>
            <w:r>
              <w:t>]</w:t>
            </w:r>
          </w:p>
          <w:p w:rsidR="00F874A4" w:rsidRDefault="00F874A4">
            <w:pPr>
              <w:pStyle w:val="NormalWeb"/>
            </w:pPr>
            <w:r>
              <w:rPr>
                <w:sz w:val="48"/>
                <w:szCs w:val="48"/>
              </w:rPr>
              <w:t>I</w:t>
            </w:r>
            <w:r>
              <w:t>t is...</w:t>
            </w:r>
          </w:p>
        </w:tc>
      </w:tr>
      <w:tr w:rsidR="00F874A4" w:rsidTr="00F874A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9"/>
              <w:gridCol w:w="3121"/>
            </w:tblGrid>
            <w:tr w:rsidR="00F874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rPr>
                      <w:sz w:val="24"/>
                      <w:szCs w:val="24"/>
                    </w:rPr>
                  </w:pPr>
                  <w:r>
                    <w:t>202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DE PHILOSOOPH.</w:t>
                  </w:r>
                </w:p>
              </w:tc>
            </w:tr>
          </w:tbl>
          <w:p w:rsidR="00F874A4" w:rsidRDefault="00F874A4">
            <w:pPr>
              <w:pStyle w:val="NormalWeb"/>
            </w:pPr>
            <w:proofErr w:type="spellStart"/>
            <w:proofErr w:type="gramStart"/>
            <w:r>
              <w:t>opzigt</w:t>
            </w:r>
            <w:proofErr w:type="spellEnd"/>
            <w:r>
              <w:t xml:space="preserve"> van het bidden </w:t>
            </w:r>
            <w:proofErr w:type="spellStart"/>
            <w:r>
              <w:t>boven</w:t>
            </w:r>
            <w:proofErr w:type="spellEnd"/>
            <w:r>
              <w:t xml:space="preserve"> al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vreezen</w:t>
            </w:r>
            <w:proofErr w:type="spellEnd"/>
            <w:r>
              <w:t xml:space="preserve">, </w:t>
            </w:r>
            <w:proofErr w:type="spellStart"/>
            <w:r>
              <w:t>zy</w:t>
            </w:r>
            <w:proofErr w:type="spellEnd"/>
            <w:r>
              <w:t xml:space="preserve"> </w:t>
            </w:r>
            <w:proofErr w:type="spellStart"/>
            <w:r>
              <w:t>moeten</w:t>
            </w:r>
            <w:proofErr w:type="spellEnd"/>
            <w:r>
              <w:t xml:space="preserve"> in de </w:t>
            </w:r>
            <w:proofErr w:type="spellStart"/>
            <w:r>
              <w:t>Kerk</w:t>
            </w:r>
            <w:proofErr w:type="spellEnd"/>
            <w:r>
              <w:t xml:space="preserve"> </w:t>
            </w:r>
            <w:proofErr w:type="spellStart"/>
            <w:r>
              <w:t>mede</w:t>
            </w:r>
            <w:proofErr w:type="spellEnd"/>
            <w:r>
              <w:t xml:space="preserve"> bidden, zo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hunne</w:t>
            </w:r>
            <w:proofErr w:type="spellEnd"/>
            <w:r>
              <w:t xml:space="preserve"> </w:t>
            </w:r>
            <w:proofErr w:type="spellStart"/>
            <w:r>
              <w:t>Ouders</w:t>
            </w:r>
            <w:proofErr w:type="spellEnd"/>
            <w:r>
              <w:t xml:space="preserve">, of de </w:t>
            </w:r>
            <w:proofErr w:type="spellStart"/>
            <w:r>
              <w:t>Dienstboden</w:t>
            </w:r>
            <w:proofErr w:type="spellEnd"/>
            <w:r>
              <w:t xml:space="preserve"> </w:t>
            </w:r>
            <w:proofErr w:type="spellStart"/>
            <w:r>
              <w:t>welke</w:t>
            </w:r>
            <w:proofErr w:type="spellEnd"/>
            <w:r>
              <w:t xml:space="preserve"> hen </w:t>
            </w:r>
            <w:proofErr w:type="spellStart"/>
            <w:r>
              <w:t>verzellen</w:t>
            </w:r>
            <w:proofErr w:type="spellEnd"/>
            <w:r>
              <w:t xml:space="preserve">, hen </w:t>
            </w:r>
            <w:proofErr w:type="spellStart"/>
            <w:r>
              <w:t>belasten</w:t>
            </w:r>
            <w:proofErr w:type="spellEnd"/>
            <w:r>
              <w:t xml:space="preserve">, </w:t>
            </w:r>
            <w:proofErr w:type="spellStart"/>
            <w:r>
              <w:t>dat</w:t>
            </w:r>
            <w:proofErr w:type="spellEnd"/>
            <w:r>
              <w:t xml:space="preserve"> is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zeggen</w:t>
            </w:r>
            <w:proofErr w:type="spellEnd"/>
            <w:r>
              <w:t xml:space="preserve">, </w:t>
            </w:r>
            <w:proofErr w:type="spellStart"/>
            <w:r>
              <w:t>zy</w:t>
            </w:r>
            <w:proofErr w:type="spellEnd"/>
            <w:r>
              <w:t xml:space="preserve"> </w:t>
            </w:r>
            <w:proofErr w:type="spellStart"/>
            <w:r>
              <w:t>moeten</w:t>
            </w:r>
            <w:proofErr w:type="spellEnd"/>
            <w:r>
              <w:t xml:space="preserve">, even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anderen</w:t>
            </w:r>
            <w:proofErr w:type="spellEnd"/>
            <w:r>
              <w:t xml:space="preserve">, </w:t>
            </w:r>
            <w:proofErr w:type="spellStart"/>
            <w:r>
              <w:t>hun</w:t>
            </w:r>
            <w:proofErr w:type="spellEnd"/>
            <w:r>
              <w:t xml:space="preserve"> hoed </w:t>
            </w:r>
            <w:proofErr w:type="spellStart"/>
            <w:r>
              <w:t>afneemen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de </w:t>
            </w:r>
            <w:proofErr w:type="spellStart"/>
            <w:r>
              <w:t>oogen</w:t>
            </w:r>
            <w:proofErr w:type="spellEnd"/>
            <w:r>
              <w:t xml:space="preserve"> </w:t>
            </w:r>
            <w:proofErr w:type="spellStart"/>
            <w:r>
              <w:t>houden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rond</w:t>
            </w:r>
            <w:proofErr w:type="spellEnd"/>
            <w:r>
              <w:t xml:space="preserve"> </w:t>
            </w:r>
            <w:proofErr w:type="spellStart"/>
            <w:r>
              <w:t>kyken</w:t>
            </w:r>
            <w:proofErr w:type="spellEnd"/>
            <w:r>
              <w:t xml:space="preserve">, </w:t>
            </w:r>
            <w:proofErr w:type="spellStart"/>
            <w:r>
              <w:t>terwyl</w:t>
            </w:r>
            <w:proofErr w:type="spellEnd"/>
            <w:r>
              <w:t xml:space="preserve"> </w:t>
            </w:r>
            <w:proofErr w:type="spellStart"/>
            <w:r>
              <w:t>zy</w:t>
            </w:r>
            <w:proofErr w:type="spellEnd"/>
            <w:r>
              <w:t xml:space="preserve"> </w:t>
            </w:r>
            <w:proofErr w:type="spellStart"/>
            <w:r>
              <w:t>ondertusschen</w:t>
            </w:r>
            <w:proofErr w:type="spellEnd"/>
            <w:r>
              <w:t xml:space="preserve"> </w:t>
            </w: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woord</w:t>
            </w:r>
            <w:proofErr w:type="spellEnd"/>
            <w:r>
              <w:t xml:space="preserve"> </w:t>
            </w:r>
            <w:proofErr w:type="spellStart"/>
            <w:r>
              <w:t>begrypen</w:t>
            </w:r>
            <w:proofErr w:type="spellEnd"/>
            <w:r>
              <w:t xml:space="preserve"> van ’t </w:t>
            </w:r>
            <w:proofErr w:type="spellStart"/>
            <w:r>
              <w:t>geen</w:t>
            </w:r>
            <w:proofErr w:type="spellEnd"/>
            <w:r>
              <w:t xml:space="preserve"> de </w:t>
            </w:r>
            <w:proofErr w:type="spellStart"/>
            <w:r>
              <w:t>Predikant</w:t>
            </w:r>
            <w:proofErr w:type="spellEnd"/>
            <w:r>
              <w:t xml:space="preserve">, </w:t>
            </w:r>
            <w:proofErr w:type="spellStart"/>
            <w:r>
              <w:t>uit</w:t>
            </w:r>
            <w:proofErr w:type="spellEnd"/>
            <w:r>
              <w:t xml:space="preserve"> </w:t>
            </w:r>
            <w:proofErr w:type="spellStart"/>
            <w:r>
              <w:t>naam</w:t>
            </w:r>
            <w:proofErr w:type="spellEnd"/>
            <w:r>
              <w:t xml:space="preserve"> der </w:t>
            </w:r>
            <w:proofErr w:type="spellStart"/>
            <w:r>
              <w:t>Gemeente</w:t>
            </w:r>
            <w:proofErr w:type="spellEnd"/>
            <w:r>
              <w:t xml:space="preserve">, </w:t>
            </w:r>
            <w:proofErr w:type="spellStart"/>
            <w:r>
              <w:t>bidt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Het</w:t>
            </w:r>
            <w:proofErr w:type="spellEnd"/>
            <w:r>
              <w:t xml:space="preserve"> is </w:t>
            </w:r>
            <w:proofErr w:type="spellStart"/>
            <w:r>
              <w:t>zeer</w:t>
            </w:r>
            <w:proofErr w:type="spellEnd"/>
            <w:r>
              <w:t xml:space="preserve"> </w:t>
            </w:r>
            <w:proofErr w:type="spellStart"/>
            <w:r>
              <w:t>natuurlyk</w:t>
            </w:r>
            <w:proofErr w:type="spellEnd"/>
            <w:r>
              <w:t xml:space="preserve">,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zy</w:t>
            </w:r>
            <w:proofErr w:type="spellEnd"/>
            <w:r>
              <w:t xml:space="preserve"> </w:t>
            </w:r>
            <w:proofErr w:type="spellStart"/>
            <w:r>
              <w:t>hier</w:t>
            </w:r>
            <w:proofErr w:type="spellEnd"/>
            <w:r>
              <w:t xml:space="preserve"> door </w:t>
            </w:r>
            <w:proofErr w:type="spellStart"/>
            <w:r>
              <w:t>weder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begrip</w:t>
            </w:r>
            <w:proofErr w:type="spellEnd"/>
            <w:r>
              <w:t xml:space="preserve"> </w:t>
            </w:r>
            <w:proofErr w:type="spellStart"/>
            <w:r>
              <w:t>leeren</w:t>
            </w:r>
            <w:proofErr w:type="spellEnd"/>
            <w:r>
              <w:t xml:space="preserve"> </w:t>
            </w:r>
            <w:proofErr w:type="spellStart"/>
            <w:r>
              <w:t>maaken</w:t>
            </w:r>
            <w:proofErr w:type="spellEnd"/>
            <w:r>
              <w:t xml:space="preserve">, </w:t>
            </w:r>
            <w:proofErr w:type="spellStart"/>
            <w:r>
              <w:t>dat</w:t>
            </w:r>
            <w:proofErr w:type="spellEnd"/>
            <w:r>
              <w:t xml:space="preserve"> het bidden, </w:t>
            </w:r>
            <w:proofErr w:type="spellStart"/>
            <w:r>
              <w:t>althans</w:t>
            </w:r>
            <w:proofErr w:type="spellEnd"/>
            <w:r>
              <w:t xml:space="preserve"> het bidden in de </w:t>
            </w:r>
            <w:proofErr w:type="spellStart"/>
            <w:r>
              <w:t>Kerk</w:t>
            </w:r>
            <w:proofErr w:type="spellEnd"/>
            <w:r>
              <w:t xml:space="preserve">, </w:t>
            </w:r>
            <w:proofErr w:type="spellStart"/>
            <w:r>
              <w:t>slegts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uitwendige</w:t>
            </w:r>
            <w:proofErr w:type="spellEnd"/>
            <w:r>
              <w:t xml:space="preserve"> </w:t>
            </w:r>
            <w:proofErr w:type="spellStart"/>
            <w:r>
              <w:t>daad</w:t>
            </w:r>
            <w:proofErr w:type="spellEnd"/>
            <w:r>
              <w:t xml:space="preserve"> is: </w:t>
            </w:r>
            <w:proofErr w:type="spellStart"/>
            <w:r>
              <w:t>en</w:t>
            </w:r>
            <w:proofErr w:type="spellEnd"/>
            <w:r>
              <w:t xml:space="preserve">, </w:t>
            </w:r>
            <w:proofErr w:type="spellStart"/>
            <w:r>
              <w:t>gelyk</w:t>
            </w:r>
            <w:proofErr w:type="spellEnd"/>
            <w:r>
              <w:t xml:space="preserve">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hen het </w:t>
            </w:r>
            <w:proofErr w:type="spellStart"/>
            <w:r>
              <w:t>lastigste</w:t>
            </w:r>
            <w:proofErr w:type="spellEnd"/>
            <w:r>
              <w:t xml:space="preserve"> </w:t>
            </w:r>
            <w:proofErr w:type="spellStart"/>
            <w:r>
              <w:t>gedeelte</w:t>
            </w:r>
            <w:proofErr w:type="spellEnd"/>
            <w:r>
              <w:t xml:space="preserve"> van den </w:t>
            </w:r>
            <w:proofErr w:type="spellStart"/>
            <w:r>
              <w:t>openbaaren</w:t>
            </w:r>
            <w:proofErr w:type="spellEnd"/>
            <w:r>
              <w:t xml:space="preserve"> </w:t>
            </w:r>
            <w:proofErr w:type="spellStart"/>
            <w:r>
              <w:t>Godsdienst</w:t>
            </w:r>
            <w:proofErr w:type="spellEnd"/>
            <w:r>
              <w:t xml:space="preserve"> </w:t>
            </w:r>
            <w:proofErr w:type="spellStart"/>
            <w:r>
              <w:t>uitmaakt</w:t>
            </w:r>
            <w:proofErr w:type="spellEnd"/>
            <w:r>
              <w:t xml:space="preserve">, </w:t>
            </w:r>
            <w:proofErr w:type="spellStart"/>
            <w:r>
              <w:t>dewyl</w:t>
            </w:r>
            <w:proofErr w:type="spellEnd"/>
            <w:r>
              <w:t xml:space="preserve"> </w:t>
            </w:r>
            <w:proofErr w:type="spellStart"/>
            <w:r>
              <w:t>zy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nog minder </w:t>
            </w:r>
            <w:proofErr w:type="spellStart"/>
            <w:r>
              <w:t>beweeging</w:t>
            </w:r>
            <w:proofErr w:type="spellEnd"/>
            <w:r>
              <w:t xml:space="preserve"> </w:t>
            </w:r>
            <w:proofErr w:type="spellStart"/>
            <w:r>
              <w:t>maaken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geheel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opkyken</w:t>
            </w:r>
            <w:proofErr w:type="spellEnd"/>
            <w:r>
              <w:t xml:space="preserve"> </w:t>
            </w:r>
            <w:proofErr w:type="spellStart"/>
            <w:r>
              <w:t>mogen</w:t>
            </w:r>
            <w:proofErr w:type="spellEnd"/>
            <w:r>
              <w:t xml:space="preserve">, zo is het, </w:t>
            </w:r>
            <w:proofErr w:type="spellStart"/>
            <w:r>
              <w:t>uit</w:t>
            </w:r>
            <w:proofErr w:type="spellEnd"/>
            <w:r>
              <w:t xml:space="preserve"> </w:t>
            </w:r>
            <w:proofErr w:type="spellStart"/>
            <w:r>
              <w:t>dien</w:t>
            </w:r>
            <w:proofErr w:type="spellEnd"/>
            <w:r>
              <w:t xml:space="preserve"> </w:t>
            </w:r>
            <w:proofErr w:type="spellStart"/>
            <w:r>
              <w:t>hoofde</w:t>
            </w:r>
            <w:proofErr w:type="spellEnd"/>
            <w:r>
              <w:t xml:space="preserve"> </w:t>
            </w:r>
            <w:proofErr w:type="spellStart"/>
            <w:r>
              <w:t>alleen</w:t>
            </w:r>
            <w:proofErr w:type="spellEnd"/>
            <w:r>
              <w:t xml:space="preserve">, </w:t>
            </w:r>
            <w:proofErr w:type="spellStart"/>
            <w:r>
              <w:t>weinig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verwonderen</w:t>
            </w:r>
            <w:proofErr w:type="spellEnd"/>
            <w:r>
              <w:t xml:space="preserve">,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verre</w:t>
            </w:r>
            <w:proofErr w:type="spellEnd"/>
            <w:r>
              <w:t xml:space="preserve"> het </w:t>
            </w:r>
            <w:proofErr w:type="spellStart"/>
            <w:r>
              <w:t>grootste</w:t>
            </w:r>
            <w:proofErr w:type="spellEnd"/>
            <w:r>
              <w:t xml:space="preserve"> </w:t>
            </w:r>
            <w:proofErr w:type="spellStart"/>
            <w:r>
              <w:t>deel</w:t>
            </w:r>
            <w:proofErr w:type="spellEnd"/>
            <w:r>
              <w:t xml:space="preserve"> der </w:t>
            </w:r>
            <w:proofErr w:type="spellStart"/>
            <w:r>
              <w:t>Christenen</w:t>
            </w:r>
            <w:proofErr w:type="spellEnd"/>
            <w:r>
              <w:t xml:space="preserve"> den </w:t>
            </w:r>
            <w:proofErr w:type="spellStart"/>
            <w:r>
              <w:t>Openbaaren</w:t>
            </w:r>
            <w:proofErr w:type="spellEnd"/>
            <w:r>
              <w:t xml:space="preserve"> </w:t>
            </w:r>
            <w:proofErr w:type="spellStart"/>
            <w:r>
              <w:t>Godsdienst</w:t>
            </w:r>
            <w:proofErr w:type="spellEnd"/>
            <w:r>
              <w:t xml:space="preserve"> zo </w:t>
            </w:r>
            <w:proofErr w:type="spellStart"/>
            <w:r>
              <w:t>gebrekkig</w:t>
            </w:r>
            <w:proofErr w:type="spellEnd"/>
            <w:r>
              <w:t xml:space="preserve">, om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zeggen</w:t>
            </w:r>
            <w:proofErr w:type="spellEnd"/>
            <w:r>
              <w:t xml:space="preserve">, zo </w:t>
            </w:r>
            <w:proofErr w:type="spellStart"/>
            <w:r>
              <w:t>ongeregeld</w:t>
            </w:r>
            <w:proofErr w:type="spellEnd"/>
            <w:r>
              <w:t xml:space="preserve"> </w:t>
            </w:r>
            <w:proofErr w:type="spellStart"/>
            <w:r>
              <w:t>waarneemt</w:t>
            </w:r>
            <w:proofErr w:type="spellEnd"/>
            <w:r>
              <w:t xml:space="preserve">;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verre</w:t>
            </w:r>
            <w:proofErr w:type="spellEnd"/>
            <w:r>
              <w:t xml:space="preserve"> de </w:t>
            </w:r>
            <w:proofErr w:type="spellStart"/>
            <w:r>
              <w:lastRenderedPageBreak/>
              <w:t>meesten</w:t>
            </w:r>
            <w:proofErr w:type="spellEnd"/>
            <w:r>
              <w:t xml:space="preserve"> </w:t>
            </w:r>
            <w:proofErr w:type="spellStart"/>
            <w:r>
              <w:t>meenen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voldoen</w:t>
            </w:r>
            <w:proofErr w:type="spellEnd"/>
            <w:r>
              <w:t xml:space="preserve"> met </w:t>
            </w:r>
            <w:proofErr w:type="spellStart"/>
            <w:r>
              <w:t>slegts</w:t>
            </w:r>
            <w:proofErr w:type="spellEnd"/>
            <w:r>
              <w:t xml:space="preserve"> </w:t>
            </w:r>
            <w:proofErr w:type="spellStart"/>
            <w:r>
              <w:t>ter</w:t>
            </w:r>
            <w:proofErr w:type="spellEnd"/>
            <w:r>
              <w:t xml:space="preserve"> </w:t>
            </w:r>
            <w:proofErr w:type="spellStart"/>
            <w:r>
              <w:t>Kerk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gaan</w:t>
            </w:r>
            <w:proofErr w:type="spellEnd"/>
            <w:r>
              <w:t xml:space="preserve">, </w:t>
            </w:r>
            <w:proofErr w:type="spellStart"/>
            <w:r>
              <w:t>zonder</w:t>
            </w:r>
            <w:proofErr w:type="spellEnd"/>
            <w:r>
              <w:t xml:space="preserve"> zig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bekommeren</w:t>
            </w:r>
            <w:proofErr w:type="spellEnd"/>
            <w:r>
              <w:t xml:space="preserve"> nog </w:t>
            </w:r>
            <w:proofErr w:type="spellStart"/>
            <w:r>
              <w:t>wegens</w:t>
            </w:r>
            <w:proofErr w:type="spellEnd"/>
            <w:r>
              <w:t xml:space="preserve"> het </w:t>
            </w: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daar</w:t>
            </w:r>
            <w:proofErr w:type="spellEnd"/>
            <w:r>
              <w:t xml:space="preserve"> </w:t>
            </w:r>
            <w:proofErr w:type="spellStart"/>
            <w:r>
              <w:t>geleerd</w:t>
            </w:r>
            <w:proofErr w:type="spellEnd"/>
            <w:r>
              <w:t xml:space="preserve"> </w:t>
            </w:r>
            <w:proofErr w:type="spellStart"/>
            <w:r>
              <w:t>wordt</w:t>
            </w:r>
            <w:proofErr w:type="spellEnd"/>
            <w:r>
              <w:t xml:space="preserve">, nog </w:t>
            </w:r>
            <w:proofErr w:type="spellStart"/>
            <w:r>
              <w:t>wegens</w:t>
            </w:r>
            <w:proofErr w:type="spellEnd"/>
            <w:r>
              <w:t xml:space="preserve"> ’t </w:t>
            </w: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zy</w:t>
            </w:r>
            <w:proofErr w:type="spellEnd"/>
            <w:r>
              <w:t xml:space="preserve"> </w:t>
            </w:r>
            <w:proofErr w:type="spellStart"/>
            <w:r>
              <w:t>daar</w:t>
            </w:r>
            <w:proofErr w:type="spellEnd"/>
            <w:r>
              <w:t xml:space="preserve"> van </w:t>
            </w:r>
            <w:proofErr w:type="spellStart"/>
            <w:r>
              <w:t>onthouden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betragten</w:t>
            </w:r>
            <w:proofErr w:type="spellEnd"/>
            <w:r>
              <w:t xml:space="preserve"> </w:t>
            </w:r>
            <w:proofErr w:type="spellStart"/>
            <w:r>
              <w:t>moeten</w:t>
            </w:r>
            <w:proofErr w:type="spellEnd"/>
            <w:r>
              <w:t xml:space="preserve">. De </w:t>
            </w:r>
            <w:proofErr w:type="spellStart"/>
            <w:r>
              <w:t>oorzaak</w:t>
            </w:r>
            <w:proofErr w:type="spellEnd"/>
            <w:r>
              <w:t xml:space="preserve"> </w:t>
            </w:r>
            <w:proofErr w:type="spellStart"/>
            <w:r>
              <w:t>daar</w:t>
            </w:r>
            <w:proofErr w:type="spellEnd"/>
            <w:r>
              <w:t xml:space="preserve"> van is by </w:t>
            </w:r>
            <w:proofErr w:type="spellStart"/>
            <w:r>
              <w:t>zeeer</w:t>
            </w:r>
            <w:proofErr w:type="spellEnd"/>
            <w:r>
              <w:t xml:space="preserve"> </w:t>
            </w:r>
            <w:proofErr w:type="spellStart"/>
            <w:r>
              <w:t>veelen</w:t>
            </w:r>
            <w:proofErr w:type="spellEnd"/>
            <w:r>
              <w:t xml:space="preserve"> in de </w:t>
            </w:r>
            <w:proofErr w:type="spellStart"/>
            <w:r>
              <w:t>onvoorzigtige</w:t>
            </w:r>
            <w:proofErr w:type="spellEnd"/>
            <w:r>
              <w:t xml:space="preserve"> </w:t>
            </w:r>
            <w:proofErr w:type="spellStart"/>
            <w:r>
              <w:t>handelwyze</w:t>
            </w:r>
            <w:proofErr w:type="spellEnd"/>
            <w:r>
              <w:t xml:space="preserve"> der </w:t>
            </w:r>
            <w:proofErr w:type="spellStart"/>
            <w:r>
              <w:t>Ouderen</w:t>
            </w:r>
            <w:proofErr w:type="spellEnd"/>
            <w:r>
              <w:t xml:space="preserve">, ten </w:t>
            </w:r>
            <w:proofErr w:type="spellStart"/>
            <w:r>
              <w:t>grooten</w:t>
            </w:r>
            <w:proofErr w:type="spellEnd"/>
            <w:r>
              <w:t xml:space="preserve"> </w:t>
            </w:r>
            <w:proofErr w:type="spellStart"/>
            <w:r>
              <w:t>deele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te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zoeken</w:t>
            </w:r>
            <w:proofErr w:type="spellEnd"/>
            <w:r>
              <w:t>.</w:t>
            </w:r>
            <w:r>
              <w:br/>
              <w:t xml:space="preserve">      </w:t>
            </w:r>
            <w:proofErr w:type="spellStart"/>
            <w:r>
              <w:t>Welke</w:t>
            </w:r>
            <w:proofErr w:type="spellEnd"/>
            <w:r>
              <w:t xml:space="preserve"> </w:t>
            </w:r>
            <w:proofErr w:type="spellStart"/>
            <w:r>
              <w:t>zyn</w:t>
            </w:r>
            <w:proofErr w:type="spellEnd"/>
            <w:r>
              <w:t xml:space="preserve"> </w:t>
            </w:r>
            <w:proofErr w:type="spellStart"/>
            <w:r>
              <w:t>vervolgens</w:t>
            </w:r>
            <w:proofErr w:type="spellEnd"/>
            <w:r>
              <w:t xml:space="preserve"> de </w:t>
            </w:r>
            <w:proofErr w:type="spellStart"/>
            <w:r>
              <w:t>zaaken</w:t>
            </w:r>
            <w:proofErr w:type="spellEnd"/>
            <w:r>
              <w:t xml:space="preserve"> die </w:t>
            </w:r>
            <w:proofErr w:type="spellStart"/>
            <w:r>
              <w:t>meest</w:t>
            </w:r>
            <w:proofErr w:type="spellEnd"/>
            <w:r>
              <w:t xml:space="preserve"> op den </w:t>
            </w:r>
            <w:proofErr w:type="spellStart"/>
            <w:r>
              <w:t>Predikstoel</w:t>
            </w:r>
            <w:proofErr w:type="spellEnd"/>
            <w:r>
              <w:t xml:space="preserve"> </w:t>
            </w:r>
            <w:proofErr w:type="spellStart"/>
            <w:r>
              <w:t>geleerd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? </w:t>
            </w:r>
            <w:proofErr w:type="spellStart"/>
            <w:r>
              <w:t>Zyn</w:t>
            </w:r>
            <w:proofErr w:type="spellEnd"/>
            <w:r>
              <w:t xml:space="preserve"> het de </w:t>
            </w:r>
            <w:proofErr w:type="spellStart"/>
            <w:r>
              <w:t>eerste</w:t>
            </w:r>
            <w:proofErr w:type="spellEnd"/>
            <w:r>
              <w:t xml:space="preserve"> </w:t>
            </w:r>
            <w:proofErr w:type="spellStart"/>
            <w:r>
              <w:t>gronden</w:t>
            </w:r>
            <w:proofErr w:type="spellEnd"/>
            <w:r>
              <w:t xml:space="preserve"> van den </w:t>
            </w:r>
            <w:proofErr w:type="spellStart"/>
            <w:r>
              <w:t>Natuurlyken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Geopenbaarden</w:t>
            </w:r>
            <w:proofErr w:type="spellEnd"/>
            <w:r>
              <w:t xml:space="preserve"> </w:t>
            </w:r>
            <w:proofErr w:type="spellStart"/>
            <w:r>
              <w:t>Godsdienst</w:t>
            </w:r>
            <w:proofErr w:type="spellEnd"/>
            <w:r>
              <w:t xml:space="preserve">, het </w:t>
            </w:r>
            <w:proofErr w:type="spellStart"/>
            <w:r>
              <w:t>bestaan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de </w:t>
            </w:r>
            <w:proofErr w:type="spellStart"/>
            <w:r>
              <w:t>eigenschappen</w:t>
            </w:r>
            <w:proofErr w:type="spellEnd"/>
            <w:r>
              <w:t xml:space="preserve"> van het </w:t>
            </w:r>
            <w:proofErr w:type="spellStart"/>
            <w:r>
              <w:t>Opperwezen</w:t>
            </w:r>
            <w:proofErr w:type="spellEnd"/>
            <w:r>
              <w:t xml:space="preserve">, de </w:t>
            </w:r>
            <w:proofErr w:type="spellStart"/>
            <w:r>
              <w:t>Waarheid</w:t>
            </w:r>
            <w:proofErr w:type="spellEnd"/>
            <w:r>
              <w:t xml:space="preserve"> van den </w:t>
            </w:r>
            <w:proofErr w:type="spellStart"/>
            <w:r>
              <w:t>Christelyken</w:t>
            </w:r>
            <w:proofErr w:type="spellEnd"/>
            <w:r>
              <w:t xml:space="preserve"> </w:t>
            </w:r>
            <w:proofErr w:type="spellStart"/>
            <w:r>
              <w:t>Godsdienst</w:t>
            </w:r>
            <w:proofErr w:type="spellEnd"/>
            <w:r>
              <w:t xml:space="preserve">, de </w:t>
            </w:r>
            <w:proofErr w:type="spellStart"/>
            <w:r>
              <w:t>zekerheid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toekoomend</w:t>
            </w:r>
            <w:proofErr w:type="spellEnd"/>
            <w:r>
              <w:t xml:space="preserve"> </w:t>
            </w:r>
            <w:proofErr w:type="spellStart"/>
            <w:r>
              <w:t>leven</w:t>
            </w:r>
            <w:proofErr w:type="spellEnd"/>
            <w:r>
              <w:t xml:space="preserve">, </w:t>
            </w:r>
            <w:proofErr w:type="spellStart"/>
            <w:r>
              <w:t>daar</w:t>
            </w:r>
            <w:proofErr w:type="spellEnd"/>
            <w:r>
              <w:t xml:space="preserve"> zig de </w:t>
            </w:r>
            <w:proofErr w:type="spellStart"/>
            <w:r>
              <w:t>Predikanten</w:t>
            </w:r>
            <w:proofErr w:type="spellEnd"/>
            <w:r>
              <w:t xml:space="preserve"> </w:t>
            </w:r>
            <w:proofErr w:type="spellStart"/>
            <w:r>
              <w:t>voornaamlyk</w:t>
            </w:r>
            <w:proofErr w:type="spellEnd"/>
            <w:r>
              <w:t xml:space="preserve"> </w:t>
            </w:r>
            <w:proofErr w:type="spellStart"/>
            <w:r>
              <w:t>mede</w:t>
            </w:r>
            <w:proofErr w:type="spellEnd"/>
            <w:r>
              <w:t xml:space="preserve"> </w:t>
            </w:r>
            <w:proofErr w:type="spellStart"/>
            <w:r>
              <w:t>bezig</w:t>
            </w:r>
            <w:proofErr w:type="spellEnd"/>
            <w:r>
              <w:t xml:space="preserve"> </w:t>
            </w:r>
            <w:proofErr w:type="spellStart"/>
            <w:r>
              <w:t>houden</w:t>
            </w:r>
            <w:proofErr w:type="spellEnd"/>
            <w:r>
              <w:t xml:space="preserve">? </w:t>
            </w:r>
            <w:proofErr w:type="spellStart"/>
            <w:r>
              <w:t>Zyn</w:t>
            </w:r>
            <w:proofErr w:type="spellEnd"/>
            <w:r>
              <w:t xml:space="preserve"> het de </w:t>
            </w:r>
            <w:proofErr w:type="spellStart"/>
            <w:r>
              <w:t>eenvoudige</w:t>
            </w:r>
            <w:proofErr w:type="spellEnd"/>
            <w:r>
              <w:t xml:space="preserve"> </w:t>
            </w:r>
            <w:proofErr w:type="spellStart"/>
            <w:r>
              <w:t>pligten</w:t>
            </w:r>
            <w:proofErr w:type="spellEnd"/>
            <w:r>
              <w:t xml:space="preserve"> der </w:t>
            </w:r>
            <w:proofErr w:type="spellStart"/>
            <w:r>
              <w:t>Zedekunde</w:t>
            </w:r>
            <w:proofErr w:type="spellEnd"/>
            <w:r>
              <w:t xml:space="preserve">, </w:t>
            </w:r>
            <w:proofErr w:type="spellStart"/>
            <w:r>
              <w:t>naar</w:t>
            </w:r>
            <w:proofErr w:type="spellEnd"/>
            <w:r>
              <w:t xml:space="preserve"> </w:t>
            </w:r>
            <w:proofErr w:type="spellStart"/>
            <w:r>
              <w:t>vereisch</w:t>
            </w:r>
            <w:proofErr w:type="spellEnd"/>
            <w:r>
              <w:t xml:space="preserve"> van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staaten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omstandigheden</w:t>
            </w:r>
            <w:proofErr w:type="spellEnd"/>
            <w:r>
              <w:t xml:space="preserve"> </w:t>
            </w:r>
            <w:proofErr w:type="spellStart"/>
            <w:r>
              <w:t>ontzwagteld</w:t>
            </w:r>
            <w:proofErr w:type="spellEnd"/>
            <w:r>
              <w:t xml:space="preserve">, die </w:t>
            </w:r>
            <w:proofErr w:type="spellStart"/>
            <w:r>
              <w:t>zy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aandringen</w:t>
            </w:r>
            <w:proofErr w:type="spellEnd"/>
            <w:r>
              <w:t>?</w:t>
            </w:r>
            <w:proofErr w:type="gramEnd"/>
            <w:r>
              <w:t xml:space="preserve">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zyn</w:t>
            </w:r>
            <w:proofErr w:type="spellEnd"/>
            <w:r>
              <w:t xml:space="preserve"> </w:t>
            </w:r>
            <w:proofErr w:type="spellStart"/>
            <w:r>
              <w:t>zekerlyk</w:t>
            </w:r>
            <w:proofErr w:type="spellEnd"/>
            <w:r>
              <w:t xml:space="preserve"> de </w:t>
            </w:r>
            <w:proofErr w:type="spellStart"/>
            <w:r>
              <w:t>onderwerpen</w:t>
            </w:r>
            <w:proofErr w:type="spellEnd"/>
            <w:r>
              <w:t xml:space="preserve">, </w:t>
            </w:r>
            <w:proofErr w:type="spellStart"/>
            <w:r>
              <w:t>daar</w:t>
            </w:r>
            <w:proofErr w:type="spellEnd"/>
            <w:r>
              <w:t xml:space="preserve"> de </w:t>
            </w:r>
            <w:proofErr w:type="spellStart"/>
            <w:r>
              <w:t>Geest</w:t>
            </w:r>
            <w:proofErr w:type="spellEnd"/>
            <w:r>
              <w:t xml:space="preserve"> van </w:t>
            </w:r>
            <w:proofErr w:type="spellStart"/>
            <w:r>
              <w:t>Kinderen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zelfs</w:t>
            </w:r>
            <w:proofErr w:type="spellEnd"/>
            <w:r>
              <w:t xml:space="preserve"> der </w:t>
            </w:r>
            <w:proofErr w:type="spellStart"/>
            <w:r>
              <w:t>meeste</w:t>
            </w:r>
            <w:proofErr w:type="spellEnd"/>
            <w:r>
              <w:t xml:space="preserve"> </w:t>
            </w:r>
            <w:proofErr w:type="spellStart"/>
            <w:r>
              <w:t>volwassenen</w:t>
            </w:r>
            <w:proofErr w:type="spellEnd"/>
            <w:r>
              <w:t xml:space="preserve"> </w:t>
            </w:r>
            <w:proofErr w:type="spellStart"/>
            <w:r>
              <w:t>voornaamelyk</w:t>
            </w:r>
            <w:proofErr w:type="spellEnd"/>
            <w:r>
              <w:t xml:space="preserve"> of </w:t>
            </w:r>
            <w:proofErr w:type="spellStart"/>
            <w:r>
              <w:t>alleen</w:t>
            </w:r>
            <w:proofErr w:type="spellEnd"/>
            <w:r>
              <w:t xml:space="preserve"> toe </w:t>
            </w:r>
            <w:proofErr w:type="spellStart"/>
            <w:r>
              <w:t>bepaald</w:t>
            </w:r>
            <w:proofErr w:type="spellEnd"/>
            <w:r>
              <w:t xml:space="preserve"> </w:t>
            </w:r>
            <w:proofErr w:type="spellStart"/>
            <w:r>
              <w:t>behoorde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die men </w:t>
            </w:r>
            <w:proofErr w:type="spellStart"/>
            <w:r>
              <w:t>evenwel</w:t>
            </w:r>
            <w:proofErr w:type="spellEnd"/>
            <w:r>
              <w:t xml:space="preserve"> maar </w:t>
            </w:r>
            <w:proofErr w:type="spellStart"/>
            <w:r>
              <w:t>zelden</w:t>
            </w:r>
            <w:proofErr w:type="spellEnd"/>
            <w:r>
              <w:t xml:space="preserve"> </w:t>
            </w:r>
            <w:proofErr w:type="spellStart"/>
            <w:r>
              <w:t>verhandelt</w:t>
            </w:r>
            <w:proofErr w:type="spellEnd"/>
            <w:r>
              <w:t xml:space="preserve">; ’T </w:t>
            </w:r>
            <w:proofErr w:type="spellStart"/>
            <w:r>
              <w:t>zyn</w:t>
            </w:r>
            <w:proofErr w:type="spellEnd"/>
            <w:r>
              <w:t xml:space="preserve"> </w:t>
            </w:r>
            <w:proofErr w:type="spellStart"/>
            <w:r>
              <w:t>geleerde</w:t>
            </w:r>
            <w:proofErr w:type="spellEnd"/>
            <w:r>
              <w:t xml:space="preserve"> </w:t>
            </w:r>
            <w:proofErr w:type="spellStart"/>
            <w:r>
              <w:t>Verklaaringen</w:t>
            </w:r>
            <w:proofErr w:type="spellEnd"/>
            <w:r>
              <w:t xml:space="preserve"> van </w:t>
            </w:r>
            <w:proofErr w:type="spellStart"/>
            <w:r>
              <w:t>duistere</w:t>
            </w:r>
            <w:proofErr w:type="spellEnd"/>
            <w:r>
              <w:t xml:space="preserve"> </w:t>
            </w:r>
            <w:proofErr w:type="spellStart"/>
            <w:r>
              <w:t>plaatsen</w:t>
            </w:r>
            <w:proofErr w:type="spellEnd"/>
            <w:r>
              <w:t xml:space="preserve">; ’T </w:t>
            </w:r>
            <w:proofErr w:type="spellStart"/>
            <w:r>
              <w:t>zyn</w:t>
            </w:r>
            <w:proofErr w:type="spellEnd"/>
            <w:r>
              <w:t xml:space="preserve"> de </w:t>
            </w:r>
            <w:proofErr w:type="spellStart"/>
            <w:r>
              <w:t>netelige</w:t>
            </w:r>
            <w:proofErr w:type="spellEnd"/>
            <w:r>
              <w:t xml:space="preserve"> </w:t>
            </w:r>
            <w:proofErr w:type="spellStart"/>
            <w:r>
              <w:t>Geschilstukken</w:t>
            </w:r>
            <w:proofErr w:type="spellEnd"/>
            <w:r>
              <w:t xml:space="preserve"> </w:t>
            </w:r>
            <w:proofErr w:type="spellStart"/>
            <w:r>
              <w:t>eener</w:t>
            </w:r>
            <w:proofErr w:type="spellEnd"/>
            <w:r>
              <w:t xml:space="preserve"> </w:t>
            </w:r>
            <w:proofErr w:type="spellStart"/>
            <w:r>
              <w:t>betwiste</w:t>
            </w:r>
            <w:proofErr w:type="spellEnd"/>
            <w:r>
              <w:t xml:space="preserve"> </w:t>
            </w:r>
            <w:proofErr w:type="spellStart"/>
            <w:r>
              <w:t>Godgeleerdheid</w:t>
            </w:r>
            <w:proofErr w:type="spellEnd"/>
            <w:r>
              <w:t xml:space="preserve">; ’T </w:t>
            </w:r>
            <w:proofErr w:type="spellStart"/>
            <w:r>
              <w:t>zyn</w:t>
            </w:r>
            <w:proofErr w:type="spellEnd"/>
            <w:r>
              <w:t xml:space="preserve"> </w:t>
            </w:r>
            <w:proofErr w:type="spellStart"/>
            <w:r>
              <w:t>algemeene</w:t>
            </w:r>
            <w:proofErr w:type="spellEnd"/>
            <w:r>
              <w:t xml:space="preserve"> </w:t>
            </w:r>
            <w:proofErr w:type="spellStart"/>
            <w:r>
              <w:t>Uitroepingen</w:t>
            </w:r>
            <w:proofErr w:type="spellEnd"/>
            <w:r>
              <w:t xml:space="preserve">; </w:t>
            </w:r>
            <w:proofErr w:type="spellStart"/>
            <w:r>
              <w:t>Bestraffingen</w:t>
            </w:r>
            <w:proofErr w:type="spellEnd"/>
            <w:r>
              <w:t xml:space="preserve">, die elk van zig </w:t>
            </w:r>
            <w:proofErr w:type="spellStart"/>
            <w:r>
              <w:t>afweert</w:t>
            </w:r>
            <w:proofErr w:type="spellEnd"/>
            <w:r>
              <w:t xml:space="preserve">; </w:t>
            </w:r>
            <w:proofErr w:type="spellStart"/>
            <w:r>
              <w:t>Vermaaningen</w:t>
            </w:r>
            <w:proofErr w:type="spellEnd"/>
            <w:r>
              <w:t xml:space="preserve"> die </w:t>
            </w:r>
            <w:proofErr w:type="spellStart"/>
            <w:r>
              <w:t>niets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het </w:t>
            </w:r>
            <w:proofErr w:type="spellStart"/>
            <w:r>
              <w:t>dagelyksche</w:t>
            </w:r>
            <w:proofErr w:type="spellEnd"/>
            <w:r>
              <w:t xml:space="preserve"> </w:t>
            </w:r>
            <w:proofErr w:type="spellStart"/>
            <w:r>
              <w:t>leven</w:t>
            </w:r>
            <w:proofErr w:type="spellEnd"/>
            <w:r>
              <w:t xml:space="preserve"> </w:t>
            </w:r>
            <w:proofErr w:type="spellStart"/>
            <w:r>
              <w:t>bepaalen</w:t>
            </w:r>
            <w:proofErr w:type="spellEnd"/>
            <w:r>
              <w:t xml:space="preserve">, </w:t>
            </w:r>
            <w:proofErr w:type="spellStart"/>
            <w:r>
              <w:t>welke</w:t>
            </w:r>
            <w:proofErr w:type="spellEnd"/>
            <w:r>
              <w:t xml:space="preserve"> 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9"/>
              <w:gridCol w:w="3121"/>
            </w:tblGrid>
            <w:tr w:rsidR="00F874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202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DE PHILOSOOPH.</w:t>
                  </w:r>
                </w:p>
              </w:tc>
            </w:tr>
          </w:tbl>
          <w:p w:rsidR="00F874A4" w:rsidRDefault="00F874A4">
            <w:pPr>
              <w:pStyle w:val="NormalWeb"/>
            </w:pPr>
            <w:r>
              <w:t>English</w:t>
            </w:r>
          </w:p>
        </w:tc>
      </w:tr>
      <w:tr w:rsidR="00F874A4" w:rsidTr="00F874A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571"/>
            </w:tblGrid>
            <w:tr w:rsidR="00F874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DE PHILOSOOPH. N° 26.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203</w:t>
                  </w:r>
                </w:p>
              </w:tc>
            </w:tr>
          </w:tbl>
          <w:p w:rsidR="00F874A4" w:rsidRDefault="00F874A4">
            <w:pPr>
              <w:pStyle w:val="NormalWeb"/>
            </w:pPr>
            <w:proofErr w:type="spellStart"/>
            <w:proofErr w:type="gramStart"/>
            <w:r>
              <w:t>onderwerpen</w:t>
            </w:r>
            <w:proofErr w:type="spellEnd"/>
            <w:proofErr w:type="gramEnd"/>
            <w:r>
              <w:t xml:space="preserve"> van der </w:t>
            </w:r>
            <w:proofErr w:type="spellStart"/>
            <w:r>
              <w:t>meesten</w:t>
            </w:r>
            <w:proofErr w:type="spellEnd"/>
            <w:r>
              <w:t xml:space="preserve"> </w:t>
            </w:r>
            <w:proofErr w:type="spellStart"/>
            <w:r>
              <w:t>Leerredenen</w:t>
            </w:r>
            <w:proofErr w:type="spellEnd"/>
            <w:r>
              <w:t xml:space="preserve"> </w:t>
            </w:r>
            <w:proofErr w:type="spellStart"/>
            <w:r>
              <w:t>uitmaaken</w:t>
            </w:r>
            <w:proofErr w:type="spellEnd"/>
            <w:r>
              <w:t xml:space="preserve">; Maar wat </w:t>
            </w:r>
            <w:proofErr w:type="spellStart"/>
            <w:r>
              <w:t>zullen</w:t>
            </w:r>
            <w:proofErr w:type="spellEnd"/>
            <w:r>
              <w:t xml:space="preserve">, bid </w:t>
            </w:r>
            <w:proofErr w:type="spellStart"/>
            <w:r>
              <w:t>ik</w:t>
            </w:r>
            <w:proofErr w:type="spellEnd"/>
            <w:r>
              <w:t xml:space="preserve">,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daar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nut </w:t>
            </w:r>
            <w:proofErr w:type="spellStart"/>
            <w:r>
              <w:lastRenderedPageBreak/>
              <w:t>uit</w:t>
            </w:r>
            <w:proofErr w:type="spellEnd"/>
            <w:r>
              <w:t xml:space="preserve"> </w:t>
            </w:r>
            <w:proofErr w:type="spellStart"/>
            <w:r>
              <w:t>trek</w:t>
            </w:r>
            <w:r w:rsidR="00DD46BA">
              <w:t>ken</w:t>
            </w:r>
            <w:proofErr w:type="spellEnd"/>
            <w:r w:rsidR="00DD46BA">
              <w:t>.</w:t>
            </w:r>
            <w:r w:rsidR="00DD46BA">
              <w:br/>
              <w:t>     </w:t>
            </w:r>
            <w:proofErr w:type="gramStart"/>
            <w:r w:rsidR="00DD46BA">
              <w:t xml:space="preserve">De Val van Adam, de </w:t>
            </w:r>
            <w:proofErr w:type="spellStart"/>
            <w:r w:rsidR="00DD46BA">
              <w:t>Ve</w:t>
            </w:r>
            <w:r>
              <w:t>rdoemenis</w:t>
            </w:r>
            <w:proofErr w:type="spellEnd"/>
            <w:r>
              <w:t xml:space="preserve"> van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zyne</w:t>
            </w:r>
            <w:proofErr w:type="spellEnd"/>
            <w:r>
              <w:t xml:space="preserve"> </w:t>
            </w:r>
            <w:proofErr w:type="spellStart"/>
            <w:r>
              <w:t>Nakoomelingen</w:t>
            </w:r>
            <w:proofErr w:type="spellEnd"/>
            <w:r>
              <w:t xml:space="preserve">, de </w:t>
            </w:r>
            <w:proofErr w:type="spellStart"/>
            <w:r>
              <w:t>Genoegdoening</w:t>
            </w:r>
            <w:proofErr w:type="spellEnd"/>
            <w:r>
              <w:t xml:space="preserve"> van </w:t>
            </w:r>
            <w:proofErr w:type="spellStart"/>
            <w:r>
              <w:t>Christus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de </w:t>
            </w:r>
            <w:proofErr w:type="spellStart"/>
            <w:r>
              <w:t>Uitverkorenen</w:t>
            </w:r>
            <w:proofErr w:type="spellEnd"/>
            <w:r>
              <w:t xml:space="preserve"> die </w:t>
            </w:r>
            <w:proofErr w:type="spellStart"/>
            <w:r>
              <w:t>daar</w:t>
            </w:r>
            <w:proofErr w:type="spellEnd"/>
            <w:r>
              <w:t xml:space="preserve"> door </w:t>
            </w:r>
            <w:proofErr w:type="spellStart"/>
            <w:r>
              <w:t>alleen</w:t>
            </w:r>
            <w:proofErr w:type="spellEnd"/>
            <w:r>
              <w:t xml:space="preserve"> </w:t>
            </w:r>
            <w:proofErr w:type="spellStart"/>
            <w:r>
              <w:t>behouden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; </w:t>
            </w:r>
            <w:proofErr w:type="spellStart"/>
            <w:r>
              <w:t>Verder</w:t>
            </w:r>
            <w:proofErr w:type="spellEnd"/>
            <w:r>
              <w:t xml:space="preserve"> de H. </w:t>
            </w:r>
            <w:proofErr w:type="spellStart"/>
            <w:r>
              <w:t>Drieënheid</w:t>
            </w:r>
            <w:proofErr w:type="spellEnd"/>
            <w:r>
              <w:t xml:space="preserve">, de </w:t>
            </w:r>
            <w:proofErr w:type="spellStart"/>
            <w:r>
              <w:t>Natuur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Huishouding</w:t>
            </w:r>
            <w:proofErr w:type="spellEnd"/>
            <w:r>
              <w:t xml:space="preserve"> der </w:t>
            </w:r>
            <w:proofErr w:type="spellStart"/>
            <w:r>
              <w:t>Engelen</w:t>
            </w:r>
            <w:proofErr w:type="spellEnd"/>
            <w:r>
              <w:t xml:space="preserve">, het </w:t>
            </w:r>
            <w:proofErr w:type="spellStart"/>
            <w:r>
              <w:t>bestaan</w:t>
            </w:r>
            <w:proofErr w:type="spellEnd"/>
            <w:r>
              <w:t xml:space="preserve"> der </w:t>
            </w:r>
            <w:proofErr w:type="spellStart"/>
            <w:r>
              <w:t>Duivelen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de </w:t>
            </w:r>
            <w:proofErr w:type="spellStart"/>
            <w:r>
              <w:t>Magt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Invloed</w:t>
            </w:r>
            <w:proofErr w:type="spellEnd"/>
            <w:r>
              <w:t xml:space="preserve">, die </w:t>
            </w:r>
            <w:proofErr w:type="spellStart"/>
            <w:r>
              <w:t>zy</w:t>
            </w:r>
            <w:proofErr w:type="spellEnd"/>
            <w:r>
              <w:t xml:space="preserve"> op </w:t>
            </w:r>
            <w:proofErr w:type="spellStart"/>
            <w:r>
              <w:t>onze</w:t>
            </w:r>
            <w:proofErr w:type="spellEnd"/>
            <w:r>
              <w:t xml:space="preserve"> </w:t>
            </w:r>
            <w:proofErr w:type="spellStart"/>
            <w:r>
              <w:t>daaden</w:t>
            </w:r>
            <w:proofErr w:type="spellEnd"/>
            <w:r>
              <w:t xml:space="preserve"> </w:t>
            </w:r>
            <w:proofErr w:type="spellStart"/>
            <w:r>
              <w:t>hebben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dergelyke</w:t>
            </w:r>
            <w:proofErr w:type="spellEnd"/>
            <w:r>
              <w:t xml:space="preserve"> </w:t>
            </w:r>
            <w:proofErr w:type="spellStart"/>
            <w:r>
              <w:t>stoffen</w:t>
            </w:r>
            <w:proofErr w:type="spellEnd"/>
            <w:r>
              <w:t xml:space="preserve"> </w:t>
            </w:r>
            <w:proofErr w:type="spellStart"/>
            <w:r>
              <w:t>zyn</w:t>
            </w:r>
            <w:proofErr w:type="spellEnd"/>
            <w:r>
              <w:t xml:space="preserve"> </w:t>
            </w:r>
            <w:proofErr w:type="spellStart"/>
            <w:r>
              <w:t>gewisselyk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Kinderen</w:t>
            </w:r>
            <w:proofErr w:type="spellEnd"/>
            <w:r>
              <w:t xml:space="preserve">, </w:t>
            </w:r>
            <w:proofErr w:type="spellStart"/>
            <w:r>
              <w:t>zelfs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ongeöeffende</w:t>
            </w:r>
            <w:proofErr w:type="spellEnd"/>
            <w:r>
              <w:t xml:space="preserve"> </w:t>
            </w:r>
            <w:proofErr w:type="spellStart"/>
            <w:r>
              <w:t>verstanden</w:t>
            </w:r>
            <w:proofErr w:type="spellEnd"/>
            <w:r>
              <w:t xml:space="preserve"> </w:t>
            </w:r>
            <w:proofErr w:type="spellStart"/>
            <w:r>
              <w:t>geschikt</w:t>
            </w:r>
            <w:proofErr w:type="spellEnd"/>
            <w:r>
              <w:t>.</w:t>
            </w:r>
            <w:proofErr w:type="gramEnd"/>
            <w:r>
              <w:t xml:space="preserve"> Het </w:t>
            </w:r>
            <w:proofErr w:type="spellStart"/>
            <w:r>
              <w:t>laatste</w:t>
            </w:r>
            <w:proofErr w:type="spellEnd"/>
            <w:r>
              <w:t xml:space="preserve"> </w:t>
            </w:r>
            <w:proofErr w:type="spellStart"/>
            <w:r>
              <w:t>inzonderheid</w:t>
            </w:r>
            <w:proofErr w:type="spellEnd"/>
            <w:r>
              <w:t xml:space="preserve">, des </w:t>
            </w:r>
            <w:proofErr w:type="spellStart"/>
            <w:r>
              <w:t>Duivels</w:t>
            </w:r>
            <w:proofErr w:type="spellEnd"/>
            <w:r>
              <w:t xml:space="preserve"> </w:t>
            </w:r>
            <w:proofErr w:type="spellStart"/>
            <w:r>
              <w:t>magt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invloed</w:t>
            </w:r>
            <w:proofErr w:type="spellEnd"/>
            <w:r>
              <w:t xml:space="preserve"> op </w:t>
            </w:r>
            <w:proofErr w:type="spellStart"/>
            <w:r>
              <w:t>onze</w:t>
            </w:r>
            <w:proofErr w:type="spellEnd"/>
            <w:r>
              <w:t xml:space="preserve"> </w:t>
            </w:r>
            <w:proofErr w:type="spellStart"/>
            <w:r>
              <w:t>bedryven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zeer</w:t>
            </w:r>
            <w:proofErr w:type="spellEnd"/>
            <w:r>
              <w:t xml:space="preserve"> </w:t>
            </w:r>
            <w:proofErr w:type="spellStart"/>
            <w:r>
              <w:t>ligtelyk</w:t>
            </w:r>
            <w:proofErr w:type="spellEnd"/>
            <w:r>
              <w:t xml:space="preserve"> </w:t>
            </w:r>
            <w:proofErr w:type="spellStart"/>
            <w:r>
              <w:t>misbruikt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; </w:t>
            </w:r>
            <w:proofErr w:type="spellStart"/>
            <w:r>
              <w:t>wy</w:t>
            </w:r>
            <w:proofErr w:type="spellEnd"/>
            <w:r>
              <w:t xml:space="preserve"> </w:t>
            </w:r>
            <w:proofErr w:type="spellStart"/>
            <w:r>
              <w:t>vinden</w:t>
            </w:r>
            <w:proofErr w:type="spellEnd"/>
            <w:r>
              <w:t xml:space="preserve"> </w:t>
            </w:r>
            <w:proofErr w:type="spellStart"/>
            <w:r>
              <w:t>daat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slegts</w:t>
            </w:r>
            <w:proofErr w:type="spellEnd"/>
            <w:r>
              <w:t xml:space="preserve"> </w:t>
            </w:r>
            <w:proofErr w:type="spellStart"/>
            <w:r>
              <w:t>menigvuldige</w:t>
            </w:r>
            <w:proofErr w:type="spellEnd"/>
            <w:r>
              <w:t xml:space="preserve"> </w:t>
            </w:r>
            <w:proofErr w:type="spellStart"/>
            <w:r>
              <w:t>voorbeelden</w:t>
            </w:r>
            <w:proofErr w:type="spellEnd"/>
            <w:r>
              <w:t xml:space="preserve"> van in </w:t>
            </w:r>
            <w:proofErr w:type="spellStart"/>
            <w:r>
              <w:t>onze</w:t>
            </w:r>
            <w:proofErr w:type="spellEnd"/>
            <w:r>
              <w:t xml:space="preserve"> </w:t>
            </w:r>
            <w:proofErr w:type="spellStart"/>
            <w:r>
              <w:t>tyden</w:t>
            </w:r>
            <w:proofErr w:type="spellEnd"/>
            <w:r>
              <w:t xml:space="preserve">, maar </w:t>
            </w:r>
            <w:proofErr w:type="spellStart"/>
            <w:r>
              <w:t>zelfs</w:t>
            </w:r>
            <w:proofErr w:type="spellEnd"/>
            <w:r>
              <w:t xml:space="preserve"> PLATO, die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Hemel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Hel met </w:t>
            </w:r>
            <w:proofErr w:type="spellStart"/>
            <w:r>
              <w:t>deszelfs</w:t>
            </w:r>
            <w:proofErr w:type="spellEnd"/>
            <w:r>
              <w:t xml:space="preserve"> booze </w:t>
            </w:r>
            <w:proofErr w:type="spellStart"/>
            <w:r>
              <w:t>Geesten</w:t>
            </w:r>
            <w:proofErr w:type="spellEnd"/>
            <w:r>
              <w:t xml:space="preserve"> </w:t>
            </w:r>
            <w:proofErr w:type="spellStart"/>
            <w:r>
              <w:t>fraey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afgeschilderd</w:t>
            </w:r>
            <w:proofErr w:type="spellEnd"/>
            <w:r>
              <w:t xml:space="preserve">, </w:t>
            </w:r>
            <w:proofErr w:type="spellStart"/>
            <w:r>
              <w:t>merkt</w:t>
            </w:r>
            <w:proofErr w:type="spellEnd"/>
            <w:r>
              <w:t xml:space="preserve"> </w:t>
            </w:r>
            <w:proofErr w:type="spellStart"/>
            <w:r>
              <w:t>daar</w:t>
            </w:r>
            <w:proofErr w:type="spellEnd"/>
            <w:r>
              <w:t xml:space="preserve"> by </w:t>
            </w:r>
            <w:proofErr w:type="spellStart"/>
            <w:r>
              <w:t>tevens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>, “</w:t>
            </w:r>
            <w:proofErr w:type="spellStart"/>
            <w:r>
              <w:t>dat</w:t>
            </w:r>
            <w:proofErr w:type="spellEnd"/>
            <w:r>
              <w:t xml:space="preserve"> de </w:t>
            </w:r>
            <w:proofErr w:type="spellStart"/>
            <w:r>
              <w:t>Kwaaddoenders</w:t>
            </w:r>
            <w:proofErr w:type="spellEnd"/>
            <w:r>
              <w:t xml:space="preserve"> zig </w:t>
            </w:r>
            <w:proofErr w:type="spellStart"/>
            <w:r>
              <w:t>ook</w:t>
            </w:r>
            <w:proofErr w:type="spellEnd"/>
            <w:r>
              <w:t xml:space="preserve"> </w:t>
            </w:r>
            <w:proofErr w:type="spellStart"/>
            <w:r>
              <w:t>toen</w:t>
            </w:r>
            <w:proofErr w:type="spellEnd"/>
            <w:r>
              <w:t xml:space="preserve"> reeds van des </w:t>
            </w:r>
            <w:proofErr w:type="spellStart"/>
            <w:r>
              <w:t>Duivels</w:t>
            </w:r>
            <w:proofErr w:type="spellEnd"/>
            <w:r>
              <w:t xml:space="preserve"> </w:t>
            </w:r>
            <w:proofErr w:type="spellStart"/>
            <w:r>
              <w:t>vermogen</w:t>
            </w:r>
            <w:proofErr w:type="spellEnd"/>
            <w:r>
              <w:t xml:space="preserve"> </w:t>
            </w:r>
            <w:proofErr w:type="spellStart"/>
            <w:r>
              <w:t>bedienden</w:t>
            </w:r>
            <w:proofErr w:type="spellEnd"/>
            <w:r>
              <w:t xml:space="preserve">, om zig </w:t>
            </w:r>
            <w:proofErr w:type="spellStart"/>
            <w:r>
              <w:t>zelven</w:t>
            </w:r>
            <w:proofErr w:type="spellEnd"/>
            <w:r>
              <w:t xml:space="preserve"> van den </w:t>
            </w:r>
            <w:proofErr w:type="spellStart"/>
            <w:r>
              <w:t>schuld</w:t>
            </w:r>
            <w:proofErr w:type="spellEnd"/>
            <w:r>
              <w:t xml:space="preserve"> </w:t>
            </w:r>
            <w:proofErr w:type="spellStart"/>
            <w:r>
              <w:t>hunner</w:t>
            </w:r>
            <w:proofErr w:type="spellEnd"/>
            <w:r>
              <w:t xml:space="preserve"> </w:t>
            </w:r>
            <w:proofErr w:type="spellStart"/>
            <w:r>
              <w:t>misdaaden</w:t>
            </w:r>
            <w:proofErr w:type="spellEnd"/>
            <w:r>
              <w:t xml:space="preserve"> </w:t>
            </w:r>
            <w:proofErr w:type="spellStart"/>
            <w:r>
              <w:t>vry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pleiten</w:t>
            </w:r>
            <w:proofErr w:type="spellEnd"/>
            <w:r>
              <w:t xml:space="preserve">.” </w:t>
            </w:r>
            <w:proofErr w:type="spellStart"/>
            <w:r>
              <w:rPr>
                <w:i/>
                <w:iCs/>
              </w:rPr>
              <w:t>Peccati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causam</w:t>
            </w:r>
            <w:proofErr w:type="spellEnd"/>
            <w:r>
              <w:rPr>
                <w:i/>
                <w:iCs/>
              </w:rPr>
              <w:t xml:space="preserve"> non in </w:t>
            </w:r>
            <w:proofErr w:type="spellStart"/>
            <w:r>
              <w:rPr>
                <w:i/>
                <w:iCs/>
              </w:rPr>
              <w:t>sese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sed</w:t>
            </w:r>
            <w:proofErr w:type="spellEnd"/>
            <w:r>
              <w:rPr>
                <w:i/>
                <w:iCs/>
              </w:rPr>
              <w:t xml:space="preserve"> in </w:t>
            </w:r>
            <w:proofErr w:type="spellStart"/>
            <w:r>
              <w:rPr>
                <w:i/>
                <w:iCs/>
              </w:rPr>
              <w:t>fortunam</w:t>
            </w:r>
            <w:proofErr w:type="spellEnd"/>
            <w:r>
              <w:rPr>
                <w:i/>
                <w:iCs/>
              </w:rPr>
              <w:t xml:space="preserve"> &amp; </w:t>
            </w:r>
            <w:proofErr w:type="spellStart"/>
            <w:r>
              <w:rPr>
                <w:i/>
                <w:iCs/>
              </w:rPr>
              <w:t>Dæmones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derivasse</w:t>
            </w:r>
            <w:proofErr w:type="spellEnd"/>
            <w:r>
              <w:rPr>
                <w:i/>
                <w:iCs/>
              </w:rPr>
              <w:t xml:space="preserve">, &amp; </w:t>
            </w:r>
            <w:proofErr w:type="spellStart"/>
            <w:r>
              <w:rPr>
                <w:i/>
                <w:iCs/>
              </w:rPr>
              <w:t>omnia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potius</w:t>
            </w:r>
            <w:proofErr w:type="spellEnd"/>
            <w:r>
              <w:rPr>
                <w:i/>
                <w:iCs/>
              </w:rPr>
              <w:t xml:space="preserve">, quam se </w:t>
            </w:r>
            <w:proofErr w:type="spellStart"/>
            <w:r>
              <w:rPr>
                <w:i/>
                <w:iCs/>
              </w:rPr>
              <w:t>ipsos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accusasse</w:t>
            </w:r>
            <w:proofErr w:type="spellEnd"/>
            <w:r>
              <w:t xml:space="preserve">. </w:t>
            </w:r>
            <w:proofErr w:type="spellStart"/>
            <w:r>
              <w:t>Dit</w:t>
            </w:r>
            <w:proofErr w:type="spellEnd"/>
            <w:r>
              <w:t xml:space="preserve"> is zo </w:t>
            </w:r>
            <w:proofErr w:type="spellStart"/>
            <w:r>
              <w:t>veel</w:t>
            </w:r>
            <w:proofErr w:type="spellEnd"/>
            <w:r>
              <w:t xml:space="preserve"> minder </w:t>
            </w:r>
            <w:proofErr w:type="spellStart"/>
            <w:r>
              <w:t>vreemd</w:t>
            </w:r>
            <w:proofErr w:type="spellEnd"/>
            <w:r>
              <w:t xml:space="preserve">, om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zommigen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helsche</w:t>
            </w:r>
            <w:proofErr w:type="spellEnd"/>
            <w:r>
              <w:t xml:space="preserve"> </w:t>
            </w:r>
            <w:proofErr w:type="spellStart"/>
            <w:r>
              <w:t>wezen</w:t>
            </w:r>
            <w:proofErr w:type="spellEnd"/>
            <w:r>
              <w:t xml:space="preserve"> </w:t>
            </w:r>
            <w:proofErr w:type="spellStart"/>
            <w:r>
              <w:t>meer</w:t>
            </w:r>
            <w:proofErr w:type="spellEnd"/>
            <w:r>
              <w:t xml:space="preserve"> </w:t>
            </w:r>
            <w:proofErr w:type="spellStart"/>
            <w:r>
              <w:t>werkingen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invloed</w:t>
            </w:r>
            <w:proofErr w:type="spellEnd"/>
            <w:r>
              <w:t xml:space="preserve"> op </w:t>
            </w:r>
            <w:proofErr w:type="spellStart"/>
            <w:r>
              <w:t>ons</w:t>
            </w:r>
            <w:proofErr w:type="spellEnd"/>
            <w:r>
              <w:t xml:space="preserve"> </w:t>
            </w:r>
            <w:proofErr w:type="spellStart"/>
            <w:r>
              <w:t>gemoed</w:t>
            </w:r>
            <w:proofErr w:type="spellEnd"/>
            <w:r>
              <w:t xml:space="preserve"> </w:t>
            </w:r>
            <w:proofErr w:type="spellStart"/>
            <w:r>
              <w:t>toeschryven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het </w:t>
            </w:r>
            <w:proofErr w:type="spellStart"/>
            <w:r>
              <w:t>Goedertieren</w:t>
            </w:r>
            <w:proofErr w:type="spellEnd"/>
            <w:r>
              <w:t xml:space="preserve"> </w:t>
            </w:r>
            <w:proofErr w:type="spellStart"/>
            <w:r>
              <w:t>Opperwezen</w:t>
            </w:r>
            <w:proofErr w:type="spellEnd"/>
            <w:r>
              <w:t xml:space="preserve">; </w:t>
            </w:r>
            <w:proofErr w:type="spellStart"/>
            <w:r>
              <w:t>althans</w:t>
            </w:r>
            <w:proofErr w:type="spellEnd"/>
            <w:r>
              <w:t xml:space="preserve"> </w:t>
            </w:r>
            <w:proofErr w:type="spellStart"/>
            <w:r>
              <w:t>zodanige</w:t>
            </w:r>
            <w:proofErr w:type="spellEnd"/>
            <w:r>
              <w:t xml:space="preserve"> </w:t>
            </w:r>
            <w:proofErr w:type="spellStart"/>
            <w:r>
              <w:t>uitdrukkingen</w:t>
            </w:r>
            <w:proofErr w:type="spellEnd"/>
            <w:r>
              <w:t xml:space="preserve"> </w:t>
            </w:r>
            <w:proofErr w:type="spellStart"/>
            <w:r>
              <w:t>gebruiken</w:t>
            </w:r>
            <w:proofErr w:type="spellEnd"/>
            <w:r>
              <w:t xml:space="preserve">, </w:t>
            </w:r>
            <w:proofErr w:type="spellStart"/>
            <w:r>
              <w:t>als</w:t>
            </w:r>
            <w:proofErr w:type="spellEnd"/>
            <w:r>
              <w:t xml:space="preserve"> of </w:t>
            </w:r>
            <w:proofErr w:type="spellStart"/>
            <w:r>
              <w:t>zy</w:t>
            </w:r>
            <w:proofErr w:type="spellEnd"/>
            <w:r>
              <w:t xml:space="preserve"> van die </w:t>
            </w:r>
            <w:proofErr w:type="spellStart"/>
            <w:r>
              <w:t>gedagten</w:t>
            </w:r>
            <w:proofErr w:type="spellEnd"/>
            <w:r>
              <w:t xml:space="preserve"> </w:t>
            </w:r>
            <w:proofErr w:type="spellStart"/>
            <w:r>
              <w:t>waren</w:t>
            </w:r>
            <w:proofErr w:type="spellEnd"/>
            <w:r>
              <w:t xml:space="preserve">; </w:t>
            </w:r>
            <w:proofErr w:type="spellStart"/>
            <w:r>
              <w:t>Altoos</w:t>
            </w:r>
            <w:proofErr w:type="spellEnd"/>
            <w:r>
              <w:t xml:space="preserve"> </w:t>
            </w:r>
            <w:proofErr w:type="spellStart"/>
            <w:r>
              <w:t>koomt</w:t>
            </w:r>
            <w:proofErr w:type="spellEnd"/>
            <w:r>
              <w:t xml:space="preserve"> de </w:t>
            </w:r>
            <w:proofErr w:type="spellStart"/>
            <w:r>
              <w:t>Duivel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in de </w:t>
            </w:r>
            <w:proofErr w:type="spellStart"/>
            <w:r>
              <w:rPr>
                <w:i/>
                <w:iCs/>
              </w:rPr>
              <w:t>Contramine</w:t>
            </w:r>
            <w:proofErr w:type="spellEnd"/>
            <w:r>
              <w:t xml:space="preserve"> van God; </w:t>
            </w:r>
            <w:proofErr w:type="spellStart"/>
            <w:r>
              <w:t>Hy</w:t>
            </w:r>
            <w:proofErr w:type="spellEnd"/>
            <w:r>
              <w:t xml:space="preserve"> </w:t>
            </w:r>
            <w:proofErr w:type="spellStart"/>
            <w:r>
              <w:t>werkt</w:t>
            </w:r>
            <w:proofErr w:type="spellEnd"/>
            <w:r>
              <w:t xml:space="preserve"> </w:t>
            </w:r>
            <w:proofErr w:type="spellStart"/>
            <w:r>
              <w:t>tegen</w:t>
            </w:r>
            <w:proofErr w:type="spellEnd"/>
            <w:r>
              <w:t xml:space="preserve"> </w:t>
            </w:r>
            <w:proofErr w:type="spellStart"/>
            <w:r>
              <w:t>denzelven</w:t>
            </w:r>
            <w:proofErr w:type="spellEnd"/>
            <w:r>
              <w:t xml:space="preserve"> </w:t>
            </w:r>
            <w:proofErr w:type="spellStart"/>
            <w:r>
              <w:t>omd</w:t>
            </w:r>
            <w:proofErr w:type="spellEnd"/>
            <w:r>
              <w:t xml:space="preserve"> de Menschen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bederven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wordt</w:t>
            </w:r>
            <w:proofErr w:type="spellEnd"/>
            <w:r>
              <w:t xml:space="preserve"> </w:t>
            </w:r>
            <w:proofErr w:type="spellStart"/>
            <w:r>
              <w:t>menigwerven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overwinnaar</w:t>
            </w:r>
            <w:proofErr w:type="spellEnd"/>
            <w:r>
              <w:t xml:space="preserve"> in </w:t>
            </w:r>
            <w:proofErr w:type="spellStart"/>
            <w:r>
              <w:t>dien</w:t>
            </w:r>
            <w:proofErr w:type="spellEnd"/>
            <w:r>
              <w:t xml:space="preserve"> </w:t>
            </w:r>
            <w:proofErr w:type="spellStart"/>
            <w:r>
              <w:t>stryd</w:t>
            </w:r>
            <w:proofErr w:type="spellEnd"/>
            <w:r>
              <w:t xml:space="preserve"> </w:t>
            </w:r>
            <w:proofErr w:type="spellStart"/>
            <w:r>
              <w:t>voorgesteld</w:t>
            </w:r>
            <w:proofErr w:type="spellEnd"/>
            <w:r>
              <w:t>.</w:t>
            </w:r>
            <w:r>
              <w:br/>
              <w:t xml:space="preserve">      </w:t>
            </w:r>
            <w:proofErr w:type="spellStart"/>
            <w:r>
              <w:t>Verder</w:t>
            </w:r>
            <w:proofErr w:type="spellEnd"/>
            <w:r>
              <w:t xml:space="preserve"> </w:t>
            </w:r>
            <w:proofErr w:type="spellStart"/>
            <w:r>
              <w:t>kunnen</w:t>
            </w:r>
            <w:proofErr w:type="spellEnd"/>
            <w:r>
              <w:t xml:space="preserve"> de </w:t>
            </w:r>
            <w:proofErr w:type="spellStart"/>
            <w:r>
              <w:t>Spooken</w:t>
            </w:r>
            <w:proofErr w:type="spellEnd"/>
            <w:r>
              <w:t xml:space="preserve">, het </w:t>
            </w:r>
            <w:proofErr w:type="spellStart"/>
            <w:r>
              <w:t>zy</w:t>
            </w:r>
            <w:proofErr w:type="spellEnd"/>
            <w:r>
              <w:t xml:space="preserve"> men </w:t>
            </w:r>
            <w:proofErr w:type="spellStart"/>
            <w:r>
              <w:t>daar</w:t>
            </w:r>
            <w:proofErr w:type="spellEnd"/>
            <w:r>
              <w:t xml:space="preserve"> </w:t>
            </w:r>
            <w:proofErr w:type="spellStart"/>
            <w:r>
              <w:t>onder</w:t>
            </w:r>
            <w:proofErr w:type="spellEnd"/>
            <w:r>
              <w:t xml:space="preserve"> de </w:t>
            </w:r>
            <w:proofErr w:type="spellStart"/>
            <w:r>
              <w:t>Duivels</w:t>
            </w:r>
            <w:proofErr w:type="spellEnd"/>
            <w:r>
              <w:t xml:space="preserve"> of de </w:t>
            </w:r>
            <w:proofErr w:type="spellStart"/>
            <w:r>
              <w:t>Zielen</w:t>
            </w:r>
            <w:proofErr w:type="spellEnd"/>
            <w:r>
              <w:t xml:space="preserve"> van </w:t>
            </w:r>
            <w:proofErr w:type="spellStart"/>
            <w:r>
              <w:t>kwaade</w:t>
            </w:r>
            <w:proofErr w:type="spellEnd"/>
            <w:r>
              <w:t xml:space="preserve"> Menschen </w:t>
            </w:r>
            <w:proofErr w:type="spellStart"/>
            <w:r>
              <w:t>betrekke</w:t>
            </w:r>
            <w:proofErr w:type="spellEnd"/>
            <w:r>
              <w:t xml:space="preserve">, die op de </w:t>
            </w:r>
            <w:proofErr w:type="spellStart"/>
            <w:r>
              <w:t>aarde</w:t>
            </w:r>
            <w:proofErr w:type="spellEnd"/>
            <w:r>
              <w:t xml:space="preserve"> </w:t>
            </w:r>
            <w:proofErr w:type="spellStart"/>
            <w:r>
              <w:t>omzwerven</w:t>
            </w:r>
            <w:proofErr w:type="spellEnd"/>
            <w:r>
              <w:t xml:space="preserve">, om het </w:t>
            </w:r>
            <w:proofErr w:type="spellStart"/>
            <w:r>
              <w:lastRenderedPageBreak/>
              <w:t>kwaadaartig</w:t>
            </w:r>
            <w:proofErr w:type="spellEnd"/>
            <w:r>
              <w:t xml:space="preserve"> </w:t>
            </w:r>
            <w:proofErr w:type="spellStart"/>
            <w:r>
              <w:t>vermaak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hebben</w:t>
            </w:r>
            <w:proofErr w:type="spellEnd"/>
            <w:r>
              <w:t xml:space="preserve">, van </w:t>
            </w:r>
            <w:proofErr w:type="spellStart"/>
            <w:r>
              <w:t>Kinderen</w:t>
            </w:r>
            <w:proofErr w:type="spellEnd"/>
            <w:r>
              <w:t xml:space="preserve">, </w:t>
            </w:r>
            <w:proofErr w:type="spellStart"/>
            <w:r>
              <w:t>Vrouwen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bygeloovige</w:t>
            </w:r>
            <w:proofErr w:type="spellEnd"/>
            <w:r>
              <w:t xml:space="preserve"> </w:t>
            </w:r>
            <w:proofErr w:type="spellStart"/>
            <w:r>
              <w:t>Mannen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vervaaren</w:t>
            </w:r>
            <w:proofErr w:type="spellEnd"/>
            <w:r>
              <w:t xml:space="preserve">, </w:t>
            </w:r>
            <w:proofErr w:type="spellStart"/>
            <w:r>
              <w:t>waaraan</w:t>
            </w:r>
            <w:proofErr w:type="spellEnd"/>
            <w:r>
              <w:t xml:space="preserve"> </w:t>
            </w:r>
            <w:proofErr w:type="spellStart"/>
            <w:r>
              <w:t>zommigen</w:t>
            </w:r>
            <w:proofErr w:type="spellEnd"/>
            <w:r>
              <w:t xml:space="preserve"> </w:t>
            </w:r>
            <w:proofErr w:type="spellStart"/>
            <w:r>
              <w:t>onzer</w:t>
            </w:r>
            <w:proofErr w:type="spellEnd"/>
            <w:r>
              <w:t xml:space="preserve"> </w:t>
            </w:r>
            <w:proofErr w:type="spellStart"/>
            <w:r>
              <w:t>Leeraaren</w:t>
            </w:r>
            <w:proofErr w:type="spellEnd"/>
            <w:r>
              <w:t xml:space="preserve"> </w:t>
            </w:r>
            <w:proofErr w:type="spellStart"/>
            <w:r>
              <w:t>gelooven</w:t>
            </w:r>
            <w:proofErr w:type="spellEnd"/>
            <w:r>
              <w:t xml:space="preserve">, </w:t>
            </w:r>
            <w:proofErr w:type="spellStart"/>
            <w:r>
              <w:t>geene</w:t>
            </w:r>
            <w:proofErr w:type="spellEnd"/>
            <w:r>
              <w:t xml:space="preserve"> </w:t>
            </w:r>
            <w:proofErr w:type="spellStart"/>
            <w:r>
              <w:t>gunstige</w:t>
            </w:r>
            <w:proofErr w:type="spellEnd"/>
            <w:r>
              <w:t xml:space="preserve"> </w:t>
            </w:r>
            <w:proofErr w:type="spellStart"/>
            <w:r>
              <w:t>uitwerking</w:t>
            </w:r>
            <w:proofErr w:type="spellEnd"/>
            <w:r>
              <w:t xml:space="preserve"> op den </w:t>
            </w:r>
            <w:proofErr w:type="spellStart"/>
            <w:r>
              <w:t>geest</w:t>
            </w:r>
            <w:proofErr w:type="spellEnd"/>
            <w:r>
              <w:t xml:space="preserve"> van </w:t>
            </w:r>
            <w:proofErr w:type="spellStart"/>
            <w:r>
              <w:t>jonge</w:t>
            </w:r>
            <w:proofErr w:type="spellEnd"/>
            <w:r>
              <w:t xml:space="preserve">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hebben</w:t>
            </w:r>
            <w:proofErr w:type="spellEnd"/>
            <w:r>
              <w:t>.</w:t>
            </w:r>
            <w:r>
              <w:br/>
              <w:t xml:space="preserve">      De </w:t>
            </w:r>
            <w:proofErr w:type="spellStart"/>
            <w:r>
              <w:t>Droomen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Gezigten</w:t>
            </w:r>
            <w:proofErr w:type="spellEnd"/>
            <w:r>
              <w:t xml:space="preserve"> </w:t>
            </w:r>
            <w:proofErr w:type="spellStart"/>
            <w:r>
              <w:t>zelve</w:t>
            </w:r>
            <w:proofErr w:type="spellEnd"/>
            <w:r>
              <w:t xml:space="preserve">, die in de H. </w:t>
            </w:r>
            <w:proofErr w:type="spellStart"/>
            <w:r>
              <w:t>Schrift</w:t>
            </w:r>
            <w:proofErr w:type="spellEnd"/>
            <w:r>
              <w:t xml:space="preserve"> </w:t>
            </w:r>
            <w:proofErr w:type="spellStart"/>
            <w:r>
              <w:t>voorkomen</w:t>
            </w:r>
            <w:proofErr w:type="spellEnd"/>
            <w:r>
              <w:t xml:space="preserve">, </w:t>
            </w:r>
            <w:proofErr w:type="spellStart"/>
            <w:r>
              <w:t>dienen</w:t>
            </w:r>
            <w:proofErr w:type="spellEnd"/>
            <w:r>
              <w:t xml:space="preserve"> met </w:t>
            </w:r>
            <w:proofErr w:type="spellStart"/>
            <w:r>
              <w:t>oordeel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omzigtigheid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behandeld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; </w:t>
            </w:r>
            <w:proofErr w:type="spellStart"/>
            <w:r>
              <w:t>Daar</w:t>
            </w:r>
            <w:proofErr w:type="spellEnd"/>
            <w:r>
              <w:t xml:space="preserve"> is </w:t>
            </w:r>
            <w:proofErr w:type="spellStart"/>
            <w:r>
              <w:t>nooit</w:t>
            </w:r>
            <w:proofErr w:type="spellEnd"/>
            <w:r>
              <w:t xml:space="preserve"> </w:t>
            </w:r>
            <w:proofErr w:type="spellStart"/>
            <w:r>
              <w:t>eenig</w:t>
            </w:r>
            <w:proofErr w:type="spellEnd"/>
            <w:r>
              <w:t xml:space="preserve"> het </w:t>
            </w:r>
            <w:proofErr w:type="spellStart"/>
            <w:r>
              <w:t>minste</w:t>
            </w:r>
            <w:proofErr w:type="spellEnd"/>
            <w:r>
              <w:t xml:space="preserve"> </w:t>
            </w:r>
            <w:proofErr w:type="spellStart"/>
            <w:r>
              <w:t>verband</w:t>
            </w:r>
            <w:proofErr w:type="spellEnd"/>
            <w:r>
              <w:t xml:space="preserve"> </w:t>
            </w:r>
            <w:proofErr w:type="spellStart"/>
            <w:r>
              <w:t>bewezen</w:t>
            </w:r>
            <w:proofErr w:type="spellEnd"/>
            <w:r>
              <w:t xml:space="preserve"> </w:t>
            </w:r>
            <w:proofErr w:type="spellStart"/>
            <w:r>
              <w:t>tusschen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droom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het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571"/>
            </w:tblGrid>
            <w:tr w:rsidR="00F874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DE PHILOSOOPH. N° 26.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203</w:t>
                  </w:r>
                </w:p>
              </w:tc>
            </w:tr>
          </w:tbl>
          <w:p w:rsidR="00F874A4" w:rsidRDefault="00F874A4">
            <w:pPr>
              <w:pStyle w:val="NormalWeb"/>
            </w:pPr>
            <w:r>
              <w:t>English</w:t>
            </w:r>
          </w:p>
        </w:tc>
      </w:tr>
      <w:tr w:rsidR="00F874A4" w:rsidTr="00F874A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9"/>
              <w:gridCol w:w="3121"/>
            </w:tblGrid>
            <w:tr w:rsidR="00F874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204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DE PHILOSOOPH.</w:t>
                  </w:r>
                </w:p>
              </w:tc>
            </w:tr>
          </w:tbl>
          <w:p w:rsidR="00F874A4" w:rsidRDefault="00F874A4">
            <w:pPr>
              <w:pStyle w:val="NormalWeb"/>
            </w:pPr>
            <w:proofErr w:type="spellStart"/>
            <w:r>
              <w:t>geluk</w:t>
            </w:r>
            <w:proofErr w:type="spellEnd"/>
            <w:r>
              <w:t xml:space="preserve"> of </w:t>
            </w:r>
            <w:proofErr w:type="spellStart"/>
            <w:r>
              <w:t>ongeluk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of </w:t>
            </w:r>
            <w:proofErr w:type="spellStart"/>
            <w:r>
              <w:t>meer</w:t>
            </w:r>
            <w:proofErr w:type="spellEnd"/>
            <w:r>
              <w:t xml:space="preserve"> </w:t>
            </w:r>
            <w:proofErr w:type="spellStart"/>
            <w:r>
              <w:t>Persoonen</w:t>
            </w:r>
            <w:proofErr w:type="spellEnd"/>
            <w:r>
              <w:t xml:space="preserve">, ’t </w:t>
            </w:r>
            <w:proofErr w:type="spellStart"/>
            <w:r>
              <w:t>welk</w:t>
            </w:r>
            <w:proofErr w:type="spellEnd"/>
            <w:r>
              <w:t xml:space="preserve"> door </w:t>
            </w:r>
            <w:proofErr w:type="spellStart"/>
            <w:r>
              <w:t>dien</w:t>
            </w:r>
            <w:proofErr w:type="spellEnd"/>
            <w:r>
              <w:t xml:space="preserve"> </w:t>
            </w:r>
            <w:proofErr w:type="spellStart"/>
            <w:r>
              <w:t>Droom</w:t>
            </w:r>
            <w:proofErr w:type="spellEnd"/>
            <w:r>
              <w:t xml:space="preserve"> </w:t>
            </w:r>
            <w:proofErr w:type="spellStart"/>
            <w:r>
              <w:t>wordt</w:t>
            </w:r>
            <w:proofErr w:type="spellEnd"/>
            <w:r>
              <w:t xml:space="preserve"> </w:t>
            </w:r>
            <w:proofErr w:type="spellStart"/>
            <w:r>
              <w:t>aangeduid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achte</w:t>
            </w:r>
            <w:proofErr w:type="spellEnd"/>
            <w:r>
              <w:t xml:space="preserve"> het, (</w:t>
            </w:r>
            <w:proofErr w:type="spellStart"/>
            <w:r>
              <w:t>gelyk</w:t>
            </w:r>
            <w:proofErr w:type="spellEnd"/>
            <w:r>
              <w:t xml:space="preserve"> de </w:t>
            </w:r>
            <w:proofErr w:type="spellStart"/>
            <w:r>
              <w:t>Heilige</w:t>
            </w:r>
            <w:proofErr w:type="spellEnd"/>
            <w:r>
              <w:t xml:space="preserve"> </w:t>
            </w:r>
            <w:proofErr w:type="spellStart"/>
            <w:r>
              <w:t>Schrift</w:t>
            </w:r>
            <w:proofErr w:type="spellEnd"/>
            <w:r>
              <w:t xml:space="preserve"> </w:t>
            </w:r>
            <w:proofErr w:type="spellStart"/>
            <w:r>
              <w:t>zelve</w:t>
            </w:r>
            <w:proofErr w:type="spellEnd"/>
            <w:r>
              <w:t xml:space="preserve"> </w:t>
            </w:r>
            <w:proofErr w:type="spellStart"/>
            <w:r>
              <w:t>ons</w:t>
            </w:r>
            <w:proofErr w:type="spellEnd"/>
            <w:r>
              <w:t xml:space="preserve"> </w:t>
            </w:r>
            <w:proofErr w:type="spellStart"/>
            <w:r>
              <w:t>daar</w:t>
            </w:r>
            <w:proofErr w:type="spellEnd"/>
            <w:r>
              <w:t xml:space="preserve"> </w:t>
            </w:r>
            <w:proofErr w:type="spellStart"/>
            <w:r>
              <w:t>aanleiding</w:t>
            </w:r>
            <w:proofErr w:type="spellEnd"/>
            <w:r>
              <w:t xml:space="preserve"> toe </w:t>
            </w:r>
            <w:proofErr w:type="spellStart"/>
            <w:r>
              <w:t>geeft</w:t>
            </w:r>
            <w:proofErr w:type="spellEnd"/>
            <w:r>
              <w:t xml:space="preserve">)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belagchelyk</w:t>
            </w:r>
            <w:proofErr w:type="spellEnd"/>
            <w:r>
              <w:t xml:space="preserve"> </w:t>
            </w:r>
            <w:proofErr w:type="spellStart"/>
            <w:r>
              <w:t>bygeloof</w:t>
            </w:r>
            <w:proofErr w:type="spellEnd"/>
            <w:r>
              <w:t xml:space="preserve">, om </w:t>
            </w:r>
            <w:proofErr w:type="spellStart"/>
            <w:r>
              <w:t>daar</w:t>
            </w:r>
            <w:proofErr w:type="spellEnd"/>
            <w:r>
              <w:t xml:space="preserve"> op </w:t>
            </w:r>
            <w:proofErr w:type="spellStart"/>
            <w:r>
              <w:t>agt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slaan</w:t>
            </w:r>
            <w:proofErr w:type="spellEnd"/>
            <w:r>
              <w:t xml:space="preserve">; </w:t>
            </w:r>
            <w:proofErr w:type="spellStart"/>
            <w:r>
              <w:t>Ondertusschen</w:t>
            </w:r>
            <w:proofErr w:type="spellEnd"/>
            <w:r>
              <w:t xml:space="preserve"> is ’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meer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ééne</w:t>
            </w:r>
            <w:proofErr w:type="spellEnd"/>
            <w:r>
              <w:t xml:space="preserve"> </w:t>
            </w:r>
            <w:proofErr w:type="spellStart"/>
            <w:r>
              <w:t>voorzeggende</w:t>
            </w:r>
            <w:proofErr w:type="spellEnd"/>
            <w:r>
              <w:t xml:space="preserve"> </w:t>
            </w:r>
            <w:proofErr w:type="spellStart"/>
            <w:r>
              <w:t>droom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gezigt</w:t>
            </w:r>
            <w:proofErr w:type="spellEnd"/>
            <w:r>
              <w:t xml:space="preserve"> in de H. </w:t>
            </w:r>
            <w:proofErr w:type="spellStart"/>
            <w:r>
              <w:t>Schrift</w:t>
            </w:r>
            <w:proofErr w:type="spellEnd"/>
            <w:r>
              <w:t xml:space="preserve"> </w:t>
            </w:r>
            <w:proofErr w:type="spellStart"/>
            <w:r>
              <w:t>voorhanden</w:t>
            </w:r>
            <w:proofErr w:type="spellEnd"/>
            <w:r>
              <w:t xml:space="preserve">, </w:t>
            </w:r>
            <w:proofErr w:type="spellStart"/>
            <w:r>
              <w:t>waar</w:t>
            </w:r>
            <w:proofErr w:type="spellEnd"/>
            <w:r>
              <w:t xml:space="preserve"> door God </w:t>
            </w:r>
            <w:proofErr w:type="spellStart"/>
            <w:r>
              <w:t>zyn</w:t>
            </w:r>
            <w:proofErr w:type="spellEnd"/>
            <w:r>
              <w:t xml:space="preserve"> </w:t>
            </w:r>
            <w:proofErr w:type="spellStart"/>
            <w:r>
              <w:t>wil</w:t>
            </w:r>
            <w:proofErr w:type="spellEnd"/>
            <w:r>
              <w:t xml:space="preserve"> of </w:t>
            </w:r>
            <w:proofErr w:type="spellStart"/>
            <w:r>
              <w:t>toekoomende</w:t>
            </w:r>
            <w:proofErr w:type="spellEnd"/>
            <w:r>
              <w:t xml:space="preserve"> </w:t>
            </w:r>
            <w:proofErr w:type="spellStart"/>
            <w:r>
              <w:t>zaaken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bekend</w:t>
            </w:r>
            <w:proofErr w:type="spellEnd"/>
            <w:r>
              <w:t xml:space="preserve"> </w:t>
            </w:r>
            <w:proofErr w:type="spellStart"/>
            <w:r>
              <w:t>gemaakt</w:t>
            </w:r>
            <w:proofErr w:type="spellEnd"/>
            <w:r>
              <w:t xml:space="preserve">;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Goddelyke</w:t>
            </w:r>
            <w:proofErr w:type="spellEnd"/>
            <w:r>
              <w:t xml:space="preserve"> </w:t>
            </w:r>
            <w:proofErr w:type="spellStart"/>
            <w:r>
              <w:t>Openbaaringen</w:t>
            </w:r>
            <w:proofErr w:type="spellEnd"/>
            <w:r>
              <w:t xml:space="preserve"> nu,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zorgvuldig</w:t>
            </w:r>
            <w:proofErr w:type="spellEnd"/>
            <w:r>
              <w:t xml:space="preserve"> tot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tyden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Persoonen</w:t>
            </w:r>
            <w:proofErr w:type="spellEnd"/>
            <w:r>
              <w:t xml:space="preserve"> </w:t>
            </w:r>
            <w:proofErr w:type="spellStart"/>
            <w:r>
              <w:t>bepaald</w:t>
            </w:r>
            <w:proofErr w:type="spellEnd"/>
            <w:r>
              <w:t xml:space="preserve"> </w:t>
            </w:r>
            <w:proofErr w:type="spellStart"/>
            <w:r>
              <w:t>wordende</w:t>
            </w:r>
            <w:proofErr w:type="spellEnd"/>
            <w:r>
              <w:t xml:space="preserve">, </w:t>
            </w:r>
            <w:proofErr w:type="spellStart"/>
            <w:r>
              <w:t>kunnen</w:t>
            </w:r>
            <w:proofErr w:type="spellEnd"/>
            <w:r>
              <w:t xml:space="preserve"> in </w:t>
            </w:r>
            <w:proofErr w:type="spellStart"/>
            <w:r>
              <w:t>tedere</w:t>
            </w:r>
            <w:proofErr w:type="spellEnd"/>
            <w:r>
              <w:t xml:space="preserve"> </w:t>
            </w:r>
            <w:proofErr w:type="spellStart"/>
            <w:r>
              <w:t>harsenen</w:t>
            </w:r>
            <w:proofErr w:type="spellEnd"/>
            <w:r>
              <w:t xml:space="preserve"> </w:t>
            </w:r>
            <w:proofErr w:type="spellStart"/>
            <w:r>
              <w:t>ligtelyk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indruk</w:t>
            </w:r>
            <w:proofErr w:type="spellEnd"/>
            <w:r>
              <w:t xml:space="preserve"> </w:t>
            </w:r>
            <w:proofErr w:type="spellStart"/>
            <w:r>
              <w:t>maaken</w:t>
            </w:r>
            <w:proofErr w:type="spellEnd"/>
            <w:r>
              <w:t xml:space="preserve">, </w:t>
            </w:r>
            <w:proofErr w:type="spellStart"/>
            <w:r>
              <w:t>als</w:t>
            </w:r>
            <w:proofErr w:type="spellEnd"/>
            <w:r>
              <w:t xml:space="preserve"> of </w:t>
            </w:r>
            <w:proofErr w:type="spellStart"/>
            <w:r>
              <w:t>wy</w:t>
            </w:r>
            <w:proofErr w:type="spellEnd"/>
            <w:r>
              <w:t xml:space="preserve"> nog op </w:t>
            </w:r>
            <w:proofErr w:type="spellStart"/>
            <w:r>
              <w:t>droomen</w:t>
            </w:r>
            <w:proofErr w:type="spellEnd"/>
            <w:r>
              <w:t xml:space="preserve"> </w:t>
            </w:r>
            <w:proofErr w:type="spellStart"/>
            <w:r>
              <w:t>letten</w:t>
            </w:r>
            <w:proofErr w:type="spellEnd"/>
            <w:r>
              <w:t xml:space="preserve"> </w:t>
            </w:r>
            <w:proofErr w:type="spellStart"/>
            <w:r>
              <w:t>moesten</w:t>
            </w:r>
            <w:proofErr w:type="spellEnd"/>
            <w:r>
              <w:t>.</w:t>
            </w:r>
            <w:r>
              <w:br/>
              <w:t xml:space="preserve">      </w:t>
            </w:r>
            <w:proofErr w:type="spellStart"/>
            <w:r>
              <w:t>Gelyk</w:t>
            </w:r>
            <w:proofErr w:type="spellEnd"/>
            <w:r>
              <w:t xml:space="preserve">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alles</w:t>
            </w:r>
            <w:proofErr w:type="spellEnd"/>
            <w:r>
              <w:t xml:space="preserve"> nu op den </w:t>
            </w:r>
            <w:proofErr w:type="spellStart"/>
            <w:r>
              <w:t>Predikstoel</w:t>
            </w:r>
            <w:proofErr w:type="spellEnd"/>
            <w:r>
              <w:t xml:space="preserve"> </w:t>
            </w:r>
            <w:proofErr w:type="spellStart"/>
            <w:r>
              <w:t>meermaalen</w:t>
            </w:r>
            <w:proofErr w:type="spellEnd"/>
            <w:r>
              <w:t xml:space="preserve"> </w:t>
            </w:r>
            <w:proofErr w:type="spellStart"/>
            <w:r>
              <w:t>verhandeld</w:t>
            </w:r>
            <w:proofErr w:type="spellEnd"/>
            <w:r>
              <w:t xml:space="preserve"> </w:t>
            </w:r>
            <w:proofErr w:type="spellStart"/>
            <w:r>
              <w:t>wordt</w:t>
            </w:r>
            <w:proofErr w:type="spellEnd"/>
            <w:r>
              <w:t xml:space="preserve">, zo is de </w:t>
            </w:r>
            <w:proofErr w:type="spellStart"/>
            <w:r>
              <w:t>vraag</w:t>
            </w:r>
            <w:proofErr w:type="spellEnd"/>
            <w:r>
              <w:t xml:space="preserve"> of het </w:t>
            </w:r>
            <w:proofErr w:type="spellStart"/>
            <w:r>
              <w:t>nuttig</w:t>
            </w:r>
            <w:proofErr w:type="spellEnd"/>
            <w:r>
              <w:t xml:space="preserve"> </w:t>
            </w:r>
            <w:proofErr w:type="spellStart"/>
            <w:r>
              <w:t>zy</w:t>
            </w:r>
            <w:proofErr w:type="spellEnd"/>
            <w:r>
              <w:t xml:space="preserve">,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zodanige</w:t>
            </w:r>
            <w:proofErr w:type="spellEnd"/>
            <w:r>
              <w:t xml:space="preserve"> </w:t>
            </w:r>
            <w:proofErr w:type="spellStart"/>
            <w:r>
              <w:t>dingen</w:t>
            </w:r>
            <w:proofErr w:type="spellEnd"/>
            <w:r>
              <w:t xml:space="preserve"> </w:t>
            </w:r>
            <w:proofErr w:type="spellStart"/>
            <w:r>
              <w:t>hooren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wel</w:t>
            </w:r>
            <w:proofErr w:type="spellEnd"/>
            <w:r>
              <w:t xml:space="preserve"> in </w:t>
            </w:r>
            <w:proofErr w:type="spellStart"/>
            <w:r>
              <w:t>een</w:t>
            </w:r>
            <w:proofErr w:type="spellEnd"/>
            <w:r>
              <w:t xml:space="preserve"> huis </w:t>
            </w:r>
            <w:proofErr w:type="spellStart"/>
            <w:r>
              <w:t>aan</w:t>
            </w:r>
            <w:proofErr w:type="spellEnd"/>
            <w:r>
              <w:t xml:space="preserve"> God </w:t>
            </w:r>
            <w:proofErr w:type="spellStart"/>
            <w:r>
              <w:t>toegewyd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waarvan</w:t>
            </w:r>
            <w:proofErr w:type="spellEnd"/>
            <w:r>
              <w:t xml:space="preserve"> de </w:t>
            </w:r>
            <w:proofErr w:type="spellStart"/>
            <w:r>
              <w:t>eerbied</w:t>
            </w:r>
            <w:proofErr w:type="spellEnd"/>
            <w:r>
              <w:t xml:space="preserve"> </w:t>
            </w:r>
            <w:proofErr w:type="spellStart"/>
            <w:r>
              <w:t>zulk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Vermogen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op </w:t>
            </w:r>
            <w:proofErr w:type="spellStart"/>
            <w:r>
              <w:t>hunne</w:t>
            </w:r>
            <w:proofErr w:type="spellEnd"/>
            <w:r>
              <w:t xml:space="preserve"> </w:t>
            </w:r>
            <w:proofErr w:type="spellStart"/>
            <w:r>
              <w:t>Ziel</w:t>
            </w:r>
            <w:proofErr w:type="spellEnd"/>
            <w:r>
              <w:t xml:space="preserve">,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zy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durven</w:t>
            </w:r>
            <w:proofErr w:type="spellEnd"/>
            <w:r>
              <w:t xml:space="preserve"> </w:t>
            </w:r>
            <w:proofErr w:type="spellStart"/>
            <w:r>
              <w:t>twyffelen</w:t>
            </w:r>
            <w:proofErr w:type="spellEnd"/>
            <w:r>
              <w:t xml:space="preserve"> of </w:t>
            </w:r>
            <w:proofErr w:type="spellStart"/>
            <w:r>
              <w:t>onpartydig</w:t>
            </w:r>
            <w:proofErr w:type="spellEnd"/>
            <w:r>
              <w:t xml:space="preserve"> </w:t>
            </w:r>
            <w:proofErr w:type="spellStart"/>
            <w:r>
              <w:t>onderzoeken</w:t>
            </w:r>
            <w:proofErr w:type="spellEnd"/>
            <w:r>
              <w:t xml:space="preserve">, of, </w:t>
            </w:r>
            <w:proofErr w:type="spellStart"/>
            <w:r>
              <w:t>en</w:t>
            </w:r>
            <w:proofErr w:type="spellEnd"/>
            <w:r>
              <w:t xml:space="preserve"> in hoe </w:t>
            </w:r>
            <w:proofErr w:type="spellStart"/>
            <w:r>
              <w:t>verre</w:t>
            </w:r>
            <w:proofErr w:type="spellEnd"/>
            <w:r>
              <w:t xml:space="preserve"> het </w:t>
            </w:r>
            <w:proofErr w:type="spellStart"/>
            <w:r>
              <w:t>geen</w:t>
            </w:r>
            <w:proofErr w:type="spellEnd"/>
            <w:r>
              <w:t xml:space="preserve"> de </w:t>
            </w:r>
            <w:proofErr w:type="spellStart"/>
            <w:r>
              <w:t>Leeraars</w:t>
            </w:r>
            <w:proofErr w:type="spellEnd"/>
            <w:r>
              <w:t xml:space="preserve"> </w:t>
            </w:r>
            <w:proofErr w:type="spellStart"/>
            <w:r>
              <w:t>voordraagen</w:t>
            </w:r>
            <w:proofErr w:type="spellEnd"/>
            <w:r>
              <w:t xml:space="preserve">, </w:t>
            </w:r>
            <w:proofErr w:type="spellStart"/>
            <w:r>
              <w:t>waarheid</w:t>
            </w:r>
            <w:proofErr w:type="spellEnd"/>
            <w:r>
              <w:t xml:space="preserve"> </w:t>
            </w:r>
            <w:proofErr w:type="spellStart"/>
            <w:r>
              <w:t>zy</w:t>
            </w:r>
            <w:proofErr w:type="spellEnd"/>
            <w:r>
              <w:t xml:space="preserve">? </w:t>
            </w:r>
            <w:proofErr w:type="gramStart"/>
            <w:r>
              <w:t>in</w:t>
            </w:r>
            <w:proofErr w:type="gram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ouderdom</w:t>
            </w:r>
            <w:proofErr w:type="spellEnd"/>
            <w:r>
              <w:t xml:space="preserve"> </w:t>
            </w:r>
            <w:proofErr w:type="spellStart"/>
            <w:r>
              <w:t>ook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waar</w:t>
            </w:r>
            <w:proofErr w:type="spellEnd"/>
            <w:r>
              <w:t xml:space="preserve"> in </w:t>
            </w:r>
            <w:proofErr w:type="spellStart"/>
            <w:r>
              <w:t>zy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zodanig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onderzoek</w:t>
            </w:r>
            <w:proofErr w:type="spellEnd"/>
            <w:r>
              <w:t xml:space="preserve"> </w:t>
            </w:r>
            <w:proofErr w:type="spellStart"/>
            <w:r>
              <w:t>onvatbaar</w:t>
            </w:r>
            <w:proofErr w:type="spellEnd"/>
            <w:r>
              <w:t xml:space="preserve"> </w:t>
            </w:r>
            <w:proofErr w:type="spellStart"/>
            <w:r>
              <w:t>zyn</w:t>
            </w:r>
            <w:proofErr w:type="spellEnd"/>
            <w:r>
              <w:t xml:space="preserve">? </w:t>
            </w:r>
            <w:proofErr w:type="spellStart"/>
            <w:proofErr w:type="gramStart"/>
            <w:r>
              <w:t>en</w:t>
            </w:r>
            <w:proofErr w:type="spellEnd"/>
            <w:proofErr w:type="gramEnd"/>
            <w:r>
              <w:t xml:space="preserve"> met </w:t>
            </w:r>
            <w:proofErr w:type="spellStart"/>
            <w:r>
              <w:t>harsenen</w:t>
            </w:r>
            <w:proofErr w:type="spellEnd"/>
            <w:r>
              <w:t xml:space="preserve">, die nog </w:t>
            </w:r>
            <w:proofErr w:type="spellStart"/>
            <w:r>
              <w:t>geheel</w:t>
            </w:r>
            <w:proofErr w:type="spellEnd"/>
            <w:r>
              <w:t xml:space="preserve"> </w:t>
            </w:r>
            <w:proofErr w:type="spellStart"/>
            <w:r>
              <w:t>ledig</w:t>
            </w:r>
            <w:proofErr w:type="spellEnd"/>
            <w:r>
              <w:t xml:space="preserve">, of ten </w:t>
            </w:r>
            <w:proofErr w:type="spellStart"/>
            <w:r>
              <w:t>minsten</w:t>
            </w:r>
            <w:proofErr w:type="spellEnd"/>
            <w:r>
              <w:t xml:space="preserve"> </w:t>
            </w:r>
            <w:proofErr w:type="spellStart"/>
            <w:r>
              <w:t>weinig</w:t>
            </w:r>
            <w:proofErr w:type="spellEnd"/>
            <w:r>
              <w:t xml:space="preserve"> </w:t>
            </w:r>
            <w:proofErr w:type="spellStart"/>
            <w:r>
              <w:t>vervuld</w:t>
            </w:r>
            <w:proofErr w:type="spellEnd"/>
            <w:r>
              <w:t xml:space="preserve"> </w:t>
            </w:r>
            <w:proofErr w:type="spellStart"/>
            <w:r>
              <w:t>zyn</w:t>
            </w:r>
            <w:proofErr w:type="spellEnd"/>
            <w:r>
              <w:t xml:space="preserve"> van </w:t>
            </w:r>
            <w:proofErr w:type="spellStart"/>
            <w:r>
              <w:t>eene</w:t>
            </w:r>
            <w:proofErr w:type="spellEnd"/>
            <w:r>
              <w:t xml:space="preserve"> </w:t>
            </w:r>
            <w:proofErr w:type="spellStart"/>
            <w:r>
              <w:t>beredeneerde</w:t>
            </w:r>
            <w:proofErr w:type="spellEnd"/>
            <w:r>
              <w:t xml:space="preserve"> </w:t>
            </w:r>
            <w:proofErr w:type="spellStart"/>
            <w:r>
              <w:t>Kennis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verstandelyke</w:t>
            </w:r>
            <w:proofErr w:type="spellEnd"/>
            <w:r>
              <w:t xml:space="preserve"> </w:t>
            </w:r>
            <w:proofErr w:type="spellStart"/>
            <w:r>
              <w:t>overtuiging</w:t>
            </w:r>
            <w:proofErr w:type="spellEnd"/>
            <w:r>
              <w:t xml:space="preserve"> der </w:t>
            </w:r>
            <w:proofErr w:type="spellStart"/>
            <w:r>
              <w:t>grondwaarheden</w:t>
            </w:r>
            <w:proofErr w:type="spellEnd"/>
            <w:r>
              <w:t xml:space="preserve"> van </w:t>
            </w:r>
            <w:proofErr w:type="spellStart"/>
            <w:r>
              <w:t>onzen</w:t>
            </w:r>
            <w:proofErr w:type="spellEnd"/>
            <w:r>
              <w:t xml:space="preserve"> </w:t>
            </w:r>
            <w:proofErr w:type="spellStart"/>
            <w:r>
              <w:t>Redelyken</w:t>
            </w:r>
            <w:proofErr w:type="spellEnd"/>
            <w:r>
              <w:t xml:space="preserve"> </w:t>
            </w:r>
            <w:proofErr w:type="spellStart"/>
            <w:r>
              <w:t>Godsdienst</w:t>
            </w:r>
            <w:proofErr w:type="spellEnd"/>
            <w:r>
              <w:t>?</w:t>
            </w:r>
            <w:r>
              <w:br/>
              <w:t>     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spreek</w:t>
            </w:r>
            <w:proofErr w:type="spellEnd"/>
            <w:r>
              <w:t xml:space="preserve"> van </w:t>
            </w:r>
            <w:proofErr w:type="spellStart"/>
            <w:r>
              <w:rPr>
                <w:i/>
                <w:iCs/>
              </w:rPr>
              <w:t>Beredeneerde</w:t>
            </w:r>
            <w:proofErr w:type="spellEnd"/>
            <w:r>
              <w:t xml:space="preserve"> </w:t>
            </w:r>
            <w:proofErr w:type="spellStart"/>
            <w:r>
              <w:t>kennis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Verstandelyke</w:t>
            </w:r>
            <w:proofErr w:type="spellEnd"/>
            <w:r>
              <w:t xml:space="preserve"> </w:t>
            </w:r>
            <w:proofErr w:type="spellStart"/>
            <w:r>
              <w:t>overtuiging</w:t>
            </w:r>
            <w:proofErr w:type="spellEnd"/>
            <w:r>
              <w:t xml:space="preserve">.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wil</w:t>
            </w:r>
            <w:proofErr w:type="spellEnd"/>
            <w:r>
              <w:t xml:space="preserve"> </w:t>
            </w:r>
            <w:proofErr w:type="spellStart"/>
            <w:r>
              <w:t>namelyk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, </w:t>
            </w:r>
            <w:proofErr w:type="spellStart"/>
            <w:r>
              <w:t>dat</w:t>
            </w:r>
            <w:proofErr w:type="spellEnd"/>
            <w:r>
              <w:t xml:space="preserve"> men de </w:t>
            </w:r>
            <w:proofErr w:type="spellStart"/>
            <w:r>
              <w:t>Kinderen</w:t>
            </w:r>
            <w:proofErr w:type="spellEnd"/>
            <w:r>
              <w:t xml:space="preserve"> het </w:t>
            </w:r>
            <w:proofErr w:type="spellStart"/>
            <w:r>
              <w:t>bestaan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God, de </w:t>
            </w:r>
            <w:proofErr w:type="spellStart"/>
            <w:r>
              <w:t>zekerheid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toekoomend</w:t>
            </w:r>
            <w:proofErr w:type="spellEnd"/>
            <w:r>
              <w:t xml:space="preserve"> </w:t>
            </w:r>
            <w:proofErr w:type="spellStart"/>
            <w:r>
              <w:t>leven</w:t>
            </w:r>
            <w:proofErr w:type="spellEnd"/>
            <w:r>
              <w:t xml:space="preserve">, het </w:t>
            </w:r>
            <w:proofErr w:type="spellStart"/>
            <w:r>
              <w:t>algemeen</w:t>
            </w:r>
            <w:proofErr w:type="spellEnd"/>
            <w:r>
              <w:t xml:space="preserve"> </w:t>
            </w:r>
            <w:proofErr w:type="spellStart"/>
            <w:r>
              <w:t>oordeel</w:t>
            </w:r>
            <w:proofErr w:type="spellEnd"/>
            <w:r>
              <w:t xml:space="preserve">, </w:t>
            </w:r>
            <w:proofErr w:type="spellStart"/>
            <w:r>
              <w:t>dat</w:t>
            </w:r>
            <w:proofErr w:type="spellEnd"/>
            <w:r>
              <w:t xml:space="preserve"> ’</w:t>
            </w:r>
            <w:proofErr w:type="spellStart"/>
            <w:r>
              <w:t>er</w:t>
            </w:r>
            <w:proofErr w:type="spellEnd"/>
            <w:r>
              <w:t xml:space="preserve"> over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onze</w:t>
            </w:r>
            <w:proofErr w:type="spellEnd"/>
            <w:r>
              <w:t xml:space="preserve"> </w:t>
            </w:r>
            <w:proofErr w:type="spellStart"/>
            <w:r>
              <w:t>Daaden</w:t>
            </w:r>
            <w:proofErr w:type="spellEnd"/>
            <w:r>
              <w:t xml:space="preserve">, </w:t>
            </w:r>
            <w:proofErr w:type="spellStart"/>
            <w:r>
              <w:t>Woorden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Gedagten</w:t>
            </w:r>
            <w:proofErr w:type="spellEnd"/>
            <w:r>
              <w:t xml:space="preserve">, ten </w:t>
            </w:r>
            <w:proofErr w:type="spellStart"/>
            <w:r>
              <w:t>jongsten</w:t>
            </w:r>
            <w:proofErr w:type="spellEnd"/>
            <w:r>
              <w:t xml:space="preserve"> </w:t>
            </w:r>
            <w:proofErr w:type="spellStart"/>
            <w:r>
              <w:t>Dage</w:t>
            </w:r>
            <w:proofErr w:type="spellEnd"/>
            <w:r>
              <w:t xml:space="preserve">, </w:t>
            </w:r>
            <w:proofErr w:type="spellStart"/>
            <w:r>
              <w:t>zal</w:t>
            </w:r>
            <w:proofErr w:type="spellEnd"/>
            <w:r>
              <w:t xml:space="preserve"> </w:t>
            </w:r>
            <w:proofErr w:type="spellStart"/>
            <w:r>
              <w:t>gehouden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;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dergelyke</w:t>
            </w:r>
            <w:proofErr w:type="spellEnd"/>
            <w:r>
              <w:t xml:space="preserve"> </w:t>
            </w:r>
            <w:proofErr w:type="spellStart"/>
            <w:r>
              <w:t>grondwaarheden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reeds in </w:t>
            </w:r>
            <w:proofErr w:type="spellStart"/>
            <w:r>
              <w:t>zulk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ouderdom</w:t>
            </w:r>
            <w:proofErr w:type="spellEnd"/>
            <w:r>
              <w:t xml:space="preserve"> </w:t>
            </w:r>
            <w:proofErr w:type="spellStart"/>
            <w:r>
              <w:t>inprente</w:t>
            </w:r>
            <w:proofErr w:type="spellEnd"/>
            <w:r>
              <w:t xml:space="preserve">, </w:t>
            </w:r>
            <w:proofErr w:type="spellStart"/>
            <w:r>
              <w:t>waar</w:t>
            </w:r>
            <w:proofErr w:type="spellEnd"/>
            <w:r>
              <w:t xml:space="preserve"> in </w:t>
            </w:r>
            <w:proofErr w:type="spellStart"/>
            <w:r>
              <w:t>zy</w:t>
            </w:r>
            <w:proofErr w:type="spellEnd"/>
            <w:r>
              <w:t xml:space="preserve"> nog </w:t>
            </w:r>
            <w:proofErr w:type="spellStart"/>
            <w:r>
              <w:t>niet</w:t>
            </w:r>
            <w:proofErr w:type="spellEnd"/>
            <w:r>
              <w:t xml:space="preserve"> in </w:t>
            </w:r>
            <w:proofErr w:type="spellStart"/>
            <w:r>
              <w:t>staat</w:t>
            </w:r>
            <w:proofErr w:type="spellEnd"/>
            <w:r>
              <w:t xml:space="preserve"> </w:t>
            </w:r>
            <w:proofErr w:type="spellStart"/>
            <w:r>
              <w:t>zyn</w:t>
            </w:r>
            <w:proofErr w:type="spellEnd"/>
            <w:r>
              <w:t xml:space="preserve">, om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alles</w:t>
            </w:r>
            <w:proofErr w:type="spellEnd"/>
            <w:r>
              <w:t xml:space="preserve"> </w:t>
            </w:r>
            <w:proofErr w:type="spellStart"/>
            <w:r>
              <w:t>uit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pluizen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diepzinnig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beredeneeren</w:t>
            </w:r>
            <w:proofErr w:type="spellEnd"/>
            <w:r>
              <w:t xml:space="preserve">; </w:t>
            </w:r>
            <w:proofErr w:type="spellStart"/>
            <w:r>
              <w:t>Neen</w:t>
            </w:r>
            <w:proofErr w:type="spellEnd"/>
            <w:r>
              <w:t xml:space="preserve">! </w:t>
            </w:r>
            <w:proofErr w:type="gramStart"/>
            <w:r>
              <w:t>men</w:t>
            </w:r>
            <w:proofErr w:type="gramEnd"/>
            <w:r>
              <w:t xml:space="preserve"> </w:t>
            </w:r>
            <w:proofErr w:type="spellStart"/>
            <w:r>
              <w:t>boezeme</w:t>
            </w:r>
            <w:proofErr w:type="spellEnd"/>
            <w:r>
              <w:t xml:space="preserve"> </w:t>
            </w:r>
            <w:proofErr w:type="spellStart"/>
            <w:r>
              <w:t>het hen</w:t>
            </w:r>
            <w:proofErr w:type="spellEnd"/>
            <w:r>
              <w:t xml:space="preserve"> </w:t>
            </w:r>
            <w:proofErr w:type="spellStart"/>
            <w:r>
              <w:t>vroegtydig</w:t>
            </w:r>
            <w:proofErr w:type="spellEnd"/>
            <w:r>
              <w:t xml:space="preserve"> in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vooroordeelen</w:t>
            </w:r>
            <w:proofErr w:type="spellEnd"/>
            <w:r>
              <w:t xml:space="preserve">, </w:t>
            </w:r>
            <w:proofErr w:type="spellStart"/>
            <w:r>
              <w:t>daar</w:t>
            </w:r>
            <w:proofErr w:type="spellEnd"/>
            <w:r>
              <w:t xml:space="preserve"> </w:t>
            </w:r>
            <w:proofErr w:type="spellStart"/>
            <w:r>
              <w:t>zy</w:t>
            </w:r>
            <w:proofErr w:type="spellEnd"/>
            <w:r>
              <w:t xml:space="preserve"> in </w:t>
            </w:r>
            <w:proofErr w:type="spellStart"/>
            <w:r>
              <w:t>ryperen</w:t>
            </w:r>
            <w:proofErr w:type="spellEnd"/>
            <w:r>
              <w:t xml:space="preserve"> </w:t>
            </w:r>
            <w:proofErr w:type="spellStart"/>
            <w:r>
              <w:t>Ouderdom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by </w:t>
            </w:r>
            <w:proofErr w:type="spellStart"/>
            <w:r>
              <w:t>nader</w:t>
            </w:r>
            <w:proofErr w:type="spellEnd"/>
            <w:r>
              <w:t xml:space="preserve"> </w:t>
            </w:r>
            <w:proofErr w:type="spellStart"/>
            <w:r>
              <w:t>onderzoek</w:t>
            </w:r>
            <w:proofErr w:type="spellEnd"/>
            <w:r>
              <w:t xml:space="preserve">, de </w:t>
            </w:r>
            <w:proofErr w:type="spellStart"/>
            <w:r>
              <w:t>zekerheid</w:t>
            </w:r>
            <w:proofErr w:type="spellEnd"/>
            <w:r>
              <w:t xml:space="preserve"> van </w:t>
            </w:r>
            <w:proofErr w:type="spellStart"/>
            <w:r>
              <w:t>ontdekken</w:t>
            </w:r>
            <w:proofErr w:type="spellEnd"/>
            <w:r>
              <w:t xml:space="preserve"> </w:t>
            </w:r>
            <w:proofErr w:type="spellStart"/>
            <w:r>
              <w:t>zullen</w:t>
            </w:r>
            <w:proofErr w:type="spellEnd"/>
            <w:r>
              <w:t xml:space="preserve">! </w:t>
            </w:r>
            <w:proofErr w:type="gramStart"/>
            <w:r>
              <w:t>wat</w:t>
            </w:r>
            <w:proofErr w:type="gramEnd"/>
            <w:r>
              <w:t xml:space="preserve"> </w:t>
            </w:r>
            <w:proofErr w:type="spellStart"/>
            <w:r>
              <w:t>nadeel</w:t>
            </w:r>
            <w:proofErr w:type="spellEnd"/>
            <w:r>
              <w:t xml:space="preserve"> </w:t>
            </w:r>
            <w:proofErr w:type="spellStart"/>
            <w:r>
              <w:t>kunnen</w:t>
            </w:r>
            <w:proofErr w:type="spellEnd"/>
            <w:r>
              <w:t xml:space="preserve"> die </w:t>
            </w:r>
            <w:proofErr w:type="spellStart"/>
            <w:r>
              <w:t>Vooroordeelen</w:t>
            </w:r>
            <w:proofErr w:type="spellEnd"/>
            <w:r>
              <w:t xml:space="preserve">, </w:t>
            </w:r>
            <w:proofErr w:type="spellStart"/>
            <w:r>
              <w:t>als</w:t>
            </w:r>
            <w:proofErr w:type="spellEnd"/>
            <w:r>
              <w:t xml:space="preserve"> men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zo </w:t>
            </w:r>
            <w:proofErr w:type="spellStart"/>
            <w:r>
              <w:t>noemen</w:t>
            </w:r>
            <w:proofErr w:type="spellEnd"/>
            <w:r>
              <w:t xml:space="preserve"> </w:t>
            </w:r>
            <w:proofErr w:type="spellStart"/>
            <w:r>
              <w:t>moet</w:t>
            </w:r>
            <w:proofErr w:type="spellEnd"/>
            <w:r>
              <w:t xml:space="preserve">, </w:t>
            </w:r>
            <w:proofErr w:type="spellStart"/>
            <w:r>
              <w:t>immer</w:t>
            </w:r>
            <w:proofErr w:type="spellEnd"/>
            <w:r>
              <w:t xml:space="preserve"> </w:t>
            </w:r>
            <w:proofErr w:type="spellStart"/>
            <w:r>
              <w:t>doen</w:t>
            </w:r>
            <w:proofErr w:type="spellEnd"/>
            <w:r>
              <w:t xml:space="preserve">? </w:t>
            </w:r>
            <w:proofErr w:type="spellStart"/>
            <w:r>
              <w:t>Het</w:t>
            </w:r>
            <w:proofErr w:type="spellEnd"/>
            <w:r>
              <w:t xml:space="preserve"> is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moogelyk</w:t>
            </w:r>
            <w:proofErr w:type="spellEnd"/>
            <w:r>
              <w:t xml:space="preserve">,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zonder</w:t>
            </w:r>
            <w:proofErr w:type="spellEnd"/>
            <w:r>
              <w:t xml:space="preserve"> </w:t>
            </w:r>
            <w:proofErr w:type="spellStart"/>
            <w:r>
              <w:t>vooroordeelen</w:t>
            </w:r>
            <w:proofErr w:type="spellEnd"/>
            <w:r>
              <w:t xml:space="preserve"> op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voeden</w:t>
            </w:r>
            <w:proofErr w:type="spellEnd"/>
            <w:r>
              <w:t xml:space="preserve">. Men </w:t>
            </w:r>
            <w:proofErr w:type="spellStart"/>
            <w:r>
              <w:t>zal</w:t>
            </w:r>
            <w:proofErr w:type="spellEnd"/>
            <w:r>
              <w:t xml:space="preserve"> hen </w:t>
            </w:r>
            <w:proofErr w:type="spellStart"/>
            <w:r>
              <w:t>immers</w:t>
            </w:r>
            <w:proofErr w:type="spellEnd"/>
            <w:r>
              <w:t xml:space="preserve"> de </w:t>
            </w:r>
            <w:proofErr w:type="spellStart"/>
            <w:r>
              <w:t>Kennis</w:t>
            </w:r>
            <w:proofErr w:type="spellEnd"/>
            <w:r>
              <w:t xml:space="preserve">,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hun</w:t>
            </w:r>
            <w:proofErr w:type="spellEnd"/>
            <w:r>
              <w:t xml:space="preserve"> Vader, </w:t>
            </w:r>
            <w:proofErr w:type="spellStart"/>
            <w:r>
              <w:t>Moeder</w:t>
            </w:r>
            <w:proofErr w:type="spellEnd"/>
            <w:r>
              <w:t xml:space="preserve">, </w:t>
            </w:r>
            <w:proofErr w:type="spellStart"/>
            <w:r>
              <w:t>Broeders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9"/>
              <w:gridCol w:w="3121"/>
            </w:tblGrid>
            <w:tr w:rsidR="00F874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204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DE PHILOSOOPH.</w:t>
                  </w:r>
                </w:p>
              </w:tc>
            </w:tr>
          </w:tbl>
          <w:p w:rsidR="00F874A4" w:rsidRDefault="00F874A4">
            <w:pPr>
              <w:pStyle w:val="NormalWeb"/>
            </w:pPr>
            <w:r>
              <w:t>English</w:t>
            </w:r>
          </w:p>
        </w:tc>
      </w:tr>
      <w:tr w:rsidR="00F874A4" w:rsidTr="00F874A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571"/>
            </w:tblGrid>
            <w:tr w:rsidR="00F874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DE PHILOSOOPH. N° 26.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205</w:t>
                  </w:r>
                </w:p>
              </w:tc>
            </w:tr>
          </w:tbl>
          <w:p w:rsidR="00F874A4" w:rsidRDefault="00F874A4">
            <w:pPr>
              <w:pStyle w:val="NormalWeb"/>
            </w:pPr>
            <w:proofErr w:type="spellStart"/>
            <w:proofErr w:type="gramStart"/>
            <w:r>
              <w:t>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Zusters</w:t>
            </w:r>
            <w:proofErr w:type="spellEnd"/>
            <w:r>
              <w:t xml:space="preserve"> </w:t>
            </w:r>
            <w:proofErr w:type="spellStart"/>
            <w:r>
              <w:t>zyn</w:t>
            </w:r>
            <w:proofErr w:type="spellEnd"/>
            <w:r>
              <w:t xml:space="preserve">,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willen</w:t>
            </w:r>
            <w:proofErr w:type="spellEnd"/>
            <w:r>
              <w:t xml:space="preserve"> </w:t>
            </w:r>
            <w:proofErr w:type="spellStart"/>
            <w:r>
              <w:t>onthouden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evenwel</w:t>
            </w:r>
            <w:proofErr w:type="spellEnd"/>
            <w:r>
              <w:t xml:space="preserve"> </w:t>
            </w:r>
            <w:proofErr w:type="spellStart"/>
            <w:r>
              <w:t>moeten</w:t>
            </w:r>
            <w:proofErr w:type="spellEnd"/>
            <w:r>
              <w:t xml:space="preserve"> </w:t>
            </w:r>
            <w:proofErr w:type="spellStart"/>
            <w:r>
              <w:t>zy</w:t>
            </w:r>
            <w:proofErr w:type="spellEnd"/>
            <w:r>
              <w:t xml:space="preserve">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alles</w:t>
            </w:r>
            <w:proofErr w:type="spellEnd"/>
            <w:r>
              <w:t xml:space="preserve"> in </w:t>
            </w:r>
            <w:proofErr w:type="spellStart"/>
            <w:r>
              <w:t>hunne</w:t>
            </w:r>
            <w:proofErr w:type="spellEnd"/>
            <w:r>
              <w:t xml:space="preserve"> </w:t>
            </w:r>
            <w:proofErr w:type="spellStart"/>
            <w:r>
              <w:t>jonge</w:t>
            </w:r>
            <w:proofErr w:type="spellEnd"/>
            <w:r>
              <w:t xml:space="preserve"> </w:t>
            </w:r>
            <w:proofErr w:type="spellStart"/>
            <w:r>
              <w:t>jaaren</w:t>
            </w:r>
            <w:proofErr w:type="spellEnd"/>
            <w:r>
              <w:t xml:space="preserve">, by </w:t>
            </w:r>
            <w:proofErr w:type="spellStart"/>
            <w:r>
              <w:t>vooroordeel</w:t>
            </w:r>
            <w:proofErr w:type="spellEnd"/>
            <w:r>
              <w:t xml:space="preserve"> </w:t>
            </w:r>
            <w:proofErr w:type="spellStart"/>
            <w:r>
              <w:t>gelooven</w:t>
            </w:r>
            <w:proofErr w:type="spellEnd"/>
            <w:r>
              <w:t xml:space="preserve">; Het Kind </w:t>
            </w:r>
            <w:proofErr w:type="spellStart"/>
            <w:r>
              <w:t>begrypt</w:t>
            </w:r>
            <w:proofErr w:type="spellEnd"/>
            <w:r>
              <w:t xml:space="preserve"> even </w:t>
            </w:r>
            <w:proofErr w:type="spellStart"/>
            <w:r>
              <w:t>weinig</w:t>
            </w:r>
            <w:proofErr w:type="spellEnd"/>
            <w:r>
              <w:t xml:space="preserve"> wat het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zeggen</w:t>
            </w:r>
            <w:proofErr w:type="spellEnd"/>
            <w:r>
              <w:t xml:space="preserve"> is Vader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zyn</w:t>
            </w:r>
            <w:proofErr w:type="spellEnd"/>
            <w:r>
              <w:t xml:space="preserve">, </w:t>
            </w:r>
            <w:proofErr w:type="spellStart"/>
            <w:r>
              <w:t>als</w:t>
            </w:r>
            <w:proofErr w:type="spellEnd"/>
            <w:r>
              <w:t xml:space="preserve"> wat het </w:t>
            </w:r>
            <w:proofErr w:type="spellStart"/>
            <w:r>
              <w:t>denkbeeld</w:t>
            </w:r>
            <w:proofErr w:type="spellEnd"/>
            <w:r>
              <w:t xml:space="preserve"> van het </w:t>
            </w:r>
            <w:proofErr w:type="spellStart"/>
            <w:r>
              <w:t>Opperwezen</w:t>
            </w:r>
            <w:proofErr w:type="spellEnd"/>
            <w:r>
              <w:t xml:space="preserve"> </w:t>
            </w:r>
            <w:proofErr w:type="spellStart"/>
            <w:r>
              <w:t>insluite</w:t>
            </w:r>
            <w:proofErr w:type="spellEnd"/>
            <w:r>
              <w:t xml:space="preserve">? </w:t>
            </w:r>
            <w:proofErr w:type="spellStart"/>
            <w:proofErr w:type="gramStart"/>
            <w:r>
              <w:t>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even </w:t>
            </w:r>
            <w:proofErr w:type="spellStart"/>
            <w:r>
              <w:t>weinig</w:t>
            </w:r>
            <w:proofErr w:type="spellEnd"/>
            <w:r>
              <w:t xml:space="preserve"> </w:t>
            </w:r>
            <w:proofErr w:type="spellStart"/>
            <w:r>
              <w:t>begrip</w:t>
            </w:r>
            <w:proofErr w:type="spellEnd"/>
            <w:r>
              <w:t xml:space="preserve">, van </w:t>
            </w:r>
            <w:proofErr w:type="spellStart"/>
            <w:r>
              <w:t>zyne</w:t>
            </w:r>
            <w:proofErr w:type="spellEnd"/>
            <w:r>
              <w:t xml:space="preserve"> </w:t>
            </w:r>
            <w:proofErr w:type="spellStart"/>
            <w:r>
              <w:t>eigenlyke</w:t>
            </w:r>
            <w:proofErr w:type="spellEnd"/>
            <w:r>
              <w:t xml:space="preserve"> </w:t>
            </w:r>
            <w:proofErr w:type="spellStart"/>
            <w:r>
              <w:t>betrekking</w:t>
            </w:r>
            <w:proofErr w:type="spellEnd"/>
            <w:r>
              <w:t xml:space="preserve"> tot </w:t>
            </w:r>
            <w:proofErr w:type="spellStart"/>
            <w:r>
              <w:t>zyne</w:t>
            </w:r>
            <w:proofErr w:type="spellEnd"/>
            <w:r>
              <w:t xml:space="preserve"> </w:t>
            </w:r>
            <w:proofErr w:type="spellStart"/>
            <w:r>
              <w:t>Broeders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Zusters</w:t>
            </w:r>
            <w:proofErr w:type="spellEnd"/>
            <w:r>
              <w:t xml:space="preserve">, </w:t>
            </w:r>
            <w:proofErr w:type="spellStart"/>
            <w:r>
              <w:t>als</w:t>
            </w:r>
            <w:proofErr w:type="spellEnd"/>
            <w:r>
              <w:t xml:space="preserve"> hoe God de </w:t>
            </w:r>
            <w:proofErr w:type="spellStart"/>
            <w:r>
              <w:t>Schepper</w:t>
            </w:r>
            <w:proofErr w:type="spellEnd"/>
            <w:r>
              <w:t xml:space="preserve"> is van </w:t>
            </w:r>
            <w:proofErr w:type="spellStart"/>
            <w:r>
              <w:t>alle</w:t>
            </w:r>
            <w:proofErr w:type="spellEnd"/>
            <w:r>
              <w:t xml:space="preserve"> Menschen: Het </w:t>
            </w:r>
            <w:proofErr w:type="spellStart"/>
            <w:r>
              <w:lastRenderedPageBreak/>
              <w:t>gelooft</w:t>
            </w:r>
            <w:proofErr w:type="spellEnd"/>
            <w:r>
              <w:t xml:space="preserve"> het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ander</w:t>
            </w:r>
            <w:proofErr w:type="spellEnd"/>
            <w:r>
              <w:t xml:space="preserve"> op </w:t>
            </w:r>
            <w:proofErr w:type="spellStart"/>
            <w:r>
              <w:t>gezag</w:t>
            </w:r>
            <w:proofErr w:type="spellEnd"/>
            <w:r>
              <w:t xml:space="preserve"> van hen, </w:t>
            </w:r>
            <w:proofErr w:type="spellStart"/>
            <w:r>
              <w:t>daar</w:t>
            </w:r>
            <w:proofErr w:type="spellEnd"/>
            <w:r>
              <w:t xml:space="preserve"> het </w:t>
            </w:r>
            <w:proofErr w:type="spellStart"/>
            <w:r>
              <w:t>mede</w:t>
            </w:r>
            <w:proofErr w:type="spellEnd"/>
            <w:r>
              <w:t xml:space="preserve"> </w:t>
            </w:r>
            <w:proofErr w:type="spellStart"/>
            <w:r>
              <w:t>omgaat</w:t>
            </w:r>
            <w:proofErr w:type="spellEnd"/>
            <w:r>
              <w:t xml:space="preserve">.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gelyk</w:t>
            </w:r>
            <w:proofErr w:type="spellEnd"/>
            <w:r>
              <w:t xml:space="preserve"> men </w:t>
            </w:r>
            <w:proofErr w:type="spellStart"/>
            <w:r>
              <w:t>dus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voorby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den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zodanige</w:t>
            </w:r>
            <w:proofErr w:type="spellEnd"/>
            <w:r>
              <w:t xml:space="preserve"> </w:t>
            </w:r>
            <w:proofErr w:type="spellStart"/>
            <w:r>
              <w:t>vooroordeelen</w:t>
            </w:r>
            <w:proofErr w:type="spellEnd"/>
            <w:r>
              <w:t xml:space="preserve"> in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boezemen</w:t>
            </w:r>
            <w:proofErr w:type="spellEnd"/>
            <w:r>
              <w:t xml:space="preserve">, zo </w:t>
            </w:r>
            <w:proofErr w:type="spellStart"/>
            <w:r>
              <w:t>acht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het </w:t>
            </w:r>
            <w:proofErr w:type="spellStart"/>
            <w:r>
              <w:t>geenzints</w:t>
            </w:r>
            <w:proofErr w:type="spellEnd"/>
            <w:r>
              <w:t xml:space="preserve"> </w:t>
            </w:r>
            <w:proofErr w:type="spellStart"/>
            <w:r>
              <w:t>noodig</w:t>
            </w:r>
            <w:proofErr w:type="spellEnd"/>
            <w:r>
              <w:t xml:space="preserve"> om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Godsdienstig</w:t>
            </w:r>
            <w:proofErr w:type="spellEnd"/>
            <w:r>
              <w:t xml:space="preserve"> </w:t>
            </w:r>
            <w:proofErr w:type="spellStart"/>
            <w:r>
              <w:t>Onderwys</w:t>
            </w:r>
            <w:proofErr w:type="spellEnd"/>
            <w:r>
              <w:t xml:space="preserve"> zo </w:t>
            </w:r>
            <w:proofErr w:type="spellStart"/>
            <w:r>
              <w:t>lang</w:t>
            </w:r>
            <w:proofErr w:type="spellEnd"/>
            <w:r>
              <w:t xml:space="preserve"> </w:t>
            </w:r>
            <w:proofErr w:type="spellStart"/>
            <w:r>
              <w:t>uit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stellen</w:t>
            </w:r>
            <w:proofErr w:type="spellEnd"/>
            <w:r>
              <w:t xml:space="preserve">, tot </w:t>
            </w:r>
            <w:proofErr w:type="spellStart"/>
            <w:r>
              <w:t>dat</w:t>
            </w:r>
            <w:proofErr w:type="spellEnd"/>
            <w:r>
              <w:t xml:space="preserve"> het </w:t>
            </w:r>
            <w:proofErr w:type="spellStart"/>
            <w:r>
              <w:t>oordeel</w:t>
            </w:r>
            <w:proofErr w:type="spellEnd"/>
            <w:r>
              <w:t xml:space="preserve"> </w:t>
            </w:r>
            <w:proofErr w:type="spellStart"/>
            <w:r>
              <w:t>ryp</w:t>
            </w:r>
            <w:proofErr w:type="spellEnd"/>
            <w:r>
              <w:t xml:space="preserve"> is. Men </w:t>
            </w:r>
            <w:proofErr w:type="spellStart"/>
            <w:r>
              <w:t>kan</w:t>
            </w:r>
            <w:proofErr w:type="spellEnd"/>
            <w:r>
              <w:t xml:space="preserve"> hen de </w:t>
            </w:r>
            <w:proofErr w:type="spellStart"/>
            <w:r>
              <w:t>eerste</w:t>
            </w:r>
            <w:proofErr w:type="spellEnd"/>
            <w:r>
              <w:t xml:space="preserve"> </w:t>
            </w:r>
            <w:proofErr w:type="spellStart"/>
            <w:r>
              <w:t>Gronden</w:t>
            </w:r>
            <w:proofErr w:type="spellEnd"/>
            <w:r>
              <w:t xml:space="preserve"> van den </w:t>
            </w:r>
            <w:proofErr w:type="spellStart"/>
            <w:r>
              <w:t>Godsdienst</w:t>
            </w:r>
            <w:proofErr w:type="spellEnd"/>
            <w:r>
              <w:t xml:space="preserve"> </w:t>
            </w:r>
            <w:proofErr w:type="spellStart"/>
            <w:r>
              <w:t>vroeger</w:t>
            </w:r>
            <w:proofErr w:type="spellEnd"/>
            <w:r>
              <w:t xml:space="preserve"> </w:t>
            </w:r>
            <w:proofErr w:type="spellStart"/>
            <w:r>
              <w:t>leeren</w:t>
            </w:r>
            <w:proofErr w:type="spellEnd"/>
            <w:r>
              <w:t xml:space="preserve">, </w:t>
            </w:r>
            <w:proofErr w:type="spellStart"/>
            <w:r>
              <w:t>als</w:t>
            </w:r>
            <w:proofErr w:type="spellEnd"/>
            <w:r>
              <w:t xml:space="preserve"> het maar met </w:t>
            </w:r>
            <w:proofErr w:type="spellStart"/>
            <w:r>
              <w:t>behoorlyke</w:t>
            </w:r>
            <w:proofErr w:type="spellEnd"/>
            <w:r>
              <w:t xml:space="preserve"> </w:t>
            </w:r>
            <w:proofErr w:type="spellStart"/>
            <w:r>
              <w:t>omzigtigheid</w:t>
            </w:r>
            <w:proofErr w:type="spellEnd"/>
            <w:r>
              <w:t xml:space="preserve"> </w:t>
            </w:r>
            <w:proofErr w:type="spellStart"/>
            <w:r>
              <w:t>geschiedt</w:t>
            </w:r>
            <w:proofErr w:type="spellEnd"/>
            <w:r>
              <w:t>.</w:t>
            </w:r>
            <w:r>
              <w:br/>
              <w:t>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571"/>
            </w:tblGrid>
            <w:tr w:rsidR="00F874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DE PHILOSOOPH. N° 26.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205</w:t>
                  </w:r>
                </w:p>
              </w:tc>
            </w:tr>
          </w:tbl>
          <w:p w:rsidR="00F874A4" w:rsidRDefault="00F874A4">
            <w:pPr>
              <w:pStyle w:val="NormalWeb"/>
            </w:pPr>
            <w:r>
              <w:t>English</w:t>
            </w:r>
          </w:p>
        </w:tc>
      </w:tr>
      <w:tr w:rsidR="00F874A4" w:rsidTr="00F874A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9"/>
              <w:gridCol w:w="3121"/>
            </w:tblGrid>
            <w:tr w:rsidR="00F874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rPr>
                      <w:sz w:val="24"/>
                      <w:szCs w:val="24"/>
                    </w:rPr>
                  </w:pPr>
                  <w:r>
                    <w:t>206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DE PHILOSOOPH.</w:t>
                  </w:r>
                </w:p>
              </w:tc>
            </w:tr>
          </w:tbl>
          <w:p w:rsidR="00F874A4" w:rsidRDefault="00F874A4">
            <w:pPr>
              <w:pStyle w:val="NormalWeb"/>
            </w:pPr>
            <w:r>
              <w:t>Dutch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9"/>
              <w:gridCol w:w="3121"/>
            </w:tblGrid>
            <w:tr w:rsidR="00F874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rPr>
                      <w:sz w:val="24"/>
                      <w:szCs w:val="24"/>
                    </w:rPr>
                  </w:pPr>
                  <w:r>
                    <w:t>206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DE PHILOSOOPH.</w:t>
                  </w:r>
                </w:p>
              </w:tc>
            </w:tr>
          </w:tbl>
          <w:p w:rsidR="00F874A4" w:rsidRDefault="00F874A4">
            <w:pPr>
              <w:pStyle w:val="NormalWeb"/>
            </w:pPr>
            <w:r>
              <w:t>Dutch</w:t>
            </w:r>
          </w:p>
        </w:tc>
      </w:tr>
      <w:tr w:rsidR="00F874A4" w:rsidTr="00F874A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571"/>
            </w:tblGrid>
            <w:tr w:rsidR="00F874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DE PHILOSOOPH. N° 26.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207</w:t>
                  </w:r>
                </w:p>
              </w:tc>
            </w:tr>
          </w:tbl>
          <w:p w:rsidR="00F874A4" w:rsidRDefault="00F874A4">
            <w:pPr>
              <w:pStyle w:val="NormalWeb"/>
            </w:pPr>
            <w:r>
              <w:t>Dutch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571"/>
            </w:tblGrid>
            <w:tr w:rsidR="00F874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DE PHILOSOOPH. N° 26.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207</w:t>
                  </w:r>
                </w:p>
              </w:tc>
            </w:tr>
          </w:tbl>
          <w:p w:rsidR="00F874A4" w:rsidRDefault="00F874A4">
            <w:pPr>
              <w:pStyle w:val="NormalWeb"/>
            </w:pPr>
            <w:r>
              <w:t>English</w:t>
            </w:r>
          </w:p>
        </w:tc>
      </w:tr>
      <w:tr w:rsidR="00F874A4" w:rsidTr="00F874A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9"/>
              <w:gridCol w:w="3121"/>
            </w:tblGrid>
            <w:tr w:rsidR="00F874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rPr>
                      <w:sz w:val="24"/>
                      <w:szCs w:val="24"/>
                    </w:rPr>
                  </w:pPr>
                  <w:r>
                    <w:t>208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DE PHILOSOOPH.</w:t>
                  </w:r>
                </w:p>
              </w:tc>
            </w:tr>
          </w:tbl>
          <w:p w:rsidR="00F874A4" w:rsidRDefault="00F874A4">
            <w:pPr>
              <w:pStyle w:val="NormalWeb"/>
            </w:pPr>
            <w:r>
              <w:t>Dutch</w:t>
            </w:r>
          </w:p>
          <w:p w:rsidR="00F874A4" w:rsidRDefault="00F874A4">
            <w:pPr>
              <w:pStyle w:val="NormalWeb"/>
              <w:jc w:val="right"/>
            </w:pPr>
            <w:r>
              <w:t>C.</w:t>
            </w:r>
          </w:p>
          <w:p w:rsidR="00F874A4" w:rsidRDefault="004C4E10">
            <w:r>
              <w:pict>
                <v:rect id="_x0000_i1029" style="width:0;height:1.5pt" o:hralign="center" o:hrstd="t" o:hr="t" fillcolor="#a0a0a0" stroked="f"/>
              </w:pict>
            </w:r>
          </w:p>
          <w:p w:rsidR="00F874A4" w:rsidRDefault="00F874A4">
            <w:pPr>
              <w:pStyle w:val="NormalWeb"/>
              <w:jc w:val="center"/>
            </w:pPr>
            <w:proofErr w:type="spellStart"/>
            <w:r>
              <w:rPr>
                <w:sz w:val="20"/>
                <w:szCs w:val="20"/>
              </w:rPr>
              <w:t>Deeze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Vertoogen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worden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Maandagen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uitgegeeven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Amsterdam, in de </w:t>
            </w:r>
            <w:proofErr w:type="spellStart"/>
            <w:r>
              <w:rPr>
                <w:sz w:val="20"/>
                <w:szCs w:val="20"/>
              </w:rPr>
              <w:t>Boekwinkels</w:t>
            </w:r>
            <w:proofErr w:type="spellEnd"/>
            <w:r>
              <w:rPr>
                <w:sz w:val="20"/>
                <w:szCs w:val="20"/>
              </w:rPr>
              <w:t xml:space="preserve"> van </w:t>
            </w:r>
            <w:r>
              <w:rPr>
                <w:i/>
                <w:iCs/>
                <w:sz w:val="20"/>
                <w:szCs w:val="20"/>
              </w:rPr>
              <w:t>Pieter Meijer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vooraan</w:t>
            </w:r>
            <w:proofErr w:type="spellEnd"/>
            <w:r>
              <w:rPr>
                <w:sz w:val="20"/>
                <w:szCs w:val="20"/>
              </w:rPr>
              <w:t xml:space="preserve"> op den </w:t>
            </w:r>
            <w:proofErr w:type="spellStart"/>
            <w:r>
              <w:rPr>
                <w:sz w:val="20"/>
                <w:szCs w:val="20"/>
              </w:rPr>
              <w:t>Vygendam</w:t>
            </w:r>
            <w:proofErr w:type="spellEnd"/>
            <w:r>
              <w:rPr>
                <w:sz w:val="20"/>
                <w:szCs w:val="20"/>
              </w:rPr>
              <w:t xml:space="preserve">, en van de Wed. </w:t>
            </w:r>
            <w:r>
              <w:rPr>
                <w:i/>
                <w:iCs/>
                <w:sz w:val="20"/>
                <w:szCs w:val="20"/>
              </w:rPr>
              <w:t xml:space="preserve">K. van </w:t>
            </w:r>
            <w:proofErr w:type="spellStart"/>
            <w:r>
              <w:rPr>
                <w:i/>
                <w:iCs/>
                <w:sz w:val="20"/>
                <w:szCs w:val="20"/>
              </w:rPr>
              <w:t>Tongerio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Zoon</w:t>
            </w:r>
            <w:r>
              <w:rPr>
                <w:sz w:val="20"/>
                <w:szCs w:val="20"/>
              </w:rPr>
              <w:t xml:space="preserve">, in de </w:t>
            </w:r>
            <w:proofErr w:type="spellStart"/>
            <w:r>
              <w:rPr>
                <w:sz w:val="20"/>
                <w:szCs w:val="20"/>
              </w:rPr>
              <w:t>Kalverstraat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als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Dordrecht by de Erven </w:t>
            </w:r>
            <w:r>
              <w:rPr>
                <w:i/>
                <w:iCs/>
                <w:sz w:val="20"/>
                <w:szCs w:val="20"/>
              </w:rPr>
              <w:t xml:space="preserve">van </w:t>
            </w:r>
            <w:proofErr w:type="spellStart"/>
            <w:r>
              <w:rPr>
                <w:i/>
                <w:iCs/>
                <w:sz w:val="20"/>
                <w:szCs w:val="20"/>
              </w:rPr>
              <w:t>Braam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A. </w:t>
            </w:r>
            <w:proofErr w:type="spellStart"/>
            <w:r>
              <w:rPr>
                <w:i/>
                <w:iCs/>
                <w:sz w:val="20"/>
                <w:szCs w:val="20"/>
              </w:rPr>
              <w:t>Blussé</w:t>
            </w:r>
            <w:proofErr w:type="spellEnd"/>
            <w:r>
              <w:rPr>
                <w:sz w:val="20"/>
                <w:szCs w:val="20"/>
              </w:rPr>
              <w:t xml:space="preserve">, Haarlem by </w:t>
            </w:r>
            <w:r>
              <w:rPr>
                <w:i/>
                <w:iCs/>
                <w:sz w:val="20"/>
                <w:szCs w:val="20"/>
              </w:rPr>
              <w:t>J. Bosch</w:t>
            </w:r>
            <w:r>
              <w:rPr>
                <w:sz w:val="20"/>
                <w:szCs w:val="20"/>
              </w:rPr>
              <w:t xml:space="preserve"> en </w:t>
            </w:r>
            <w:r>
              <w:rPr>
                <w:i/>
                <w:iCs/>
                <w:sz w:val="20"/>
                <w:szCs w:val="20"/>
              </w:rPr>
              <w:t>N. Beets</w:t>
            </w:r>
            <w:r>
              <w:rPr>
                <w:sz w:val="20"/>
                <w:szCs w:val="20"/>
              </w:rPr>
              <w:t xml:space="preserve">, Delft by </w:t>
            </w:r>
            <w:r>
              <w:rPr>
                <w:i/>
                <w:iCs/>
                <w:sz w:val="20"/>
                <w:szCs w:val="20"/>
              </w:rPr>
              <w:t xml:space="preserve">E. v. d. </w:t>
            </w:r>
            <w:proofErr w:type="spellStart"/>
            <w:r>
              <w:rPr>
                <w:i/>
                <w:iCs/>
                <w:sz w:val="20"/>
                <w:szCs w:val="20"/>
              </w:rPr>
              <w:t>Smout</w:t>
            </w:r>
            <w:proofErr w:type="spellEnd"/>
            <w:r>
              <w:rPr>
                <w:sz w:val="20"/>
                <w:szCs w:val="20"/>
              </w:rPr>
              <w:t xml:space="preserve">, ’s Gravenhage by </w:t>
            </w:r>
            <w:r>
              <w:rPr>
                <w:i/>
                <w:iCs/>
                <w:sz w:val="20"/>
                <w:szCs w:val="20"/>
              </w:rPr>
              <w:t xml:space="preserve">H. C. </w:t>
            </w:r>
            <w:proofErr w:type="spellStart"/>
            <w:r>
              <w:rPr>
                <w:i/>
                <w:iCs/>
                <w:sz w:val="20"/>
                <w:szCs w:val="20"/>
              </w:rPr>
              <w:t>Gutteling</w:t>
            </w:r>
            <w:proofErr w:type="spellEnd"/>
            <w:r>
              <w:rPr>
                <w:sz w:val="20"/>
                <w:szCs w:val="20"/>
              </w:rPr>
              <w:t xml:space="preserve">, Leiden by </w:t>
            </w:r>
            <w:r>
              <w:rPr>
                <w:i/>
                <w:iCs/>
                <w:sz w:val="20"/>
                <w:szCs w:val="20"/>
              </w:rPr>
              <w:t xml:space="preserve">P. van der </w:t>
            </w:r>
            <w:proofErr w:type="spellStart"/>
            <w:r>
              <w:rPr>
                <w:i/>
                <w:iCs/>
                <w:sz w:val="20"/>
                <w:szCs w:val="20"/>
              </w:rPr>
              <w:t>Eyk</w:t>
            </w:r>
            <w:proofErr w:type="spellEnd"/>
            <w:r>
              <w:rPr>
                <w:sz w:val="20"/>
                <w:szCs w:val="20"/>
              </w:rPr>
              <w:t xml:space="preserve">, Rotterdam by </w:t>
            </w:r>
            <w:r>
              <w:rPr>
                <w:i/>
                <w:iCs/>
                <w:sz w:val="20"/>
                <w:szCs w:val="20"/>
              </w:rPr>
              <w:t xml:space="preserve">R. </w:t>
            </w:r>
            <w:proofErr w:type="spellStart"/>
            <w:r>
              <w:rPr>
                <w:i/>
                <w:iCs/>
                <w:sz w:val="20"/>
                <w:szCs w:val="20"/>
              </w:rPr>
              <w:t>Arrenberg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D. Vis</w:t>
            </w:r>
            <w:r>
              <w:rPr>
                <w:sz w:val="20"/>
                <w:szCs w:val="20"/>
              </w:rPr>
              <w:t xml:space="preserve">, Middelburg by </w:t>
            </w:r>
            <w:r>
              <w:rPr>
                <w:i/>
                <w:iCs/>
                <w:sz w:val="20"/>
                <w:szCs w:val="20"/>
              </w:rPr>
              <w:t xml:space="preserve">P. </w:t>
            </w:r>
            <w:proofErr w:type="spellStart"/>
            <w:r>
              <w:rPr>
                <w:i/>
                <w:iCs/>
                <w:sz w:val="20"/>
                <w:szCs w:val="20"/>
              </w:rPr>
              <w:t>Gillissen</w:t>
            </w:r>
            <w:proofErr w:type="spellEnd"/>
            <w:r>
              <w:rPr>
                <w:sz w:val="20"/>
                <w:szCs w:val="20"/>
              </w:rPr>
              <w:t xml:space="preserve">, Utrecht by </w:t>
            </w:r>
            <w:r>
              <w:rPr>
                <w:i/>
                <w:iCs/>
                <w:sz w:val="20"/>
                <w:szCs w:val="20"/>
              </w:rPr>
              <w:t xml:space="preserve">G. </w:t>
            </w:r>
            <w:proofErr w:type="spellStart"/>
            <w:r>
              <w:rPr>
                <w:i/>
                <w:iCs/>
                <w:sz w:val="20"/>
                <w:szCs w:val="20"/>
              </w:rPr>
              <w:lastRenderedPageBreak/>
              <w:t>vander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Veer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Leeuwaarden</w:t>
            </w:r>
            <w:proofErr w:type="spellEnd"/>
            <w:r>
              <w:rPr>
                <w:sz w:val="20"/>
                <w:szCs w:val="20"/>
              </w:rPr>
              <w:t xml:space="preserve"> by </w:t>
            </w:r>
            <w:r>
              <w:rPr>
                <w:i/>
                <w:iCs/>
                <w:sz w:val="20"/>
                <w:szCs w:val="20"/>
              </w:rPr>
              <w:t xml:space="preserve">H. A. de </w:t>
            </w:r>
            <w:proofErr w:type="spellStart"/>
            <w:r>
              <w:rPr>
                <w:i/>
                <w:iCs/>
                <w:sz w:val="20"/>
                <w:szCs w:val="20"/>
              </w:rPr>
              <w:t>Chalmot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Franeker</w:t>
            </w:r>
            <w:proofErr w:type="spellEnd"/>
            <w:r>
              <w:rPr>
                <w:sz w:val="20"/>
                <w:szCs w:val="20"/>
              </w:rPr>
              <w:t xml:space="preserve"> by </w:t>
            </w:r>
            <w:r>
              <w:rPr>
                <w:i/>
                <w:iCs/>
                <w:sz w:val="20"/>
                <w:szCs w:val="20"/>
              </w:rPr>
              <w:t xml:space="preserve">J. </w:t>
            </w:r>
            <w:proofErr w:type="spellStart"/>
            <w:r>
              <w:rPr>
                <w:i/>
                <w:iCs/>
                <w:sz w:val="20"/>
                <w:szCs w:val="20"/>
              </w:rPr>
              <w:t>Ippinga</w:t>
            </w:r>
            <w:proofErr w:type="spellEnd"/>
            <w:r>
              <w:rPr>
                <w:sz w:val="20"/>
                <w:szCs w:val="20"/>
              </w:rPr>
              <w:t xml:space="preserve">, Harlingen by </w:t>
            </w:r>
            <w:r>
              <w:rPr>
                <w:i/>
                <w:iCs/>
                <w:sz w:val="20"/>
                <w:szCs w:val="20"/>
              </w:rPr>
              <w:t xml:space="preserve">F. van der </w:t>
            </w:r>
            <w:proofErr w:type="spellStart"/>
            <w:r>
              <w:rPr>
                <w:i/>
                <w:iCs/>
                <w:sz w:val="20"/>
                <w:szCs w:val="20"/>
              </w:rPr>
              <w:t>Plaats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enz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9"/>
              <w:gridCol w:w="3121"/>
            </w:tblGrid>
            <w:tr w:rsidR="00F874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208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4A4" w:rsidRDefault="00F874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DE PHILOSOOPH.</w:t>
                  </w:r>
                </w:p>
              </w:tc>
            </w:tr>
          </w:tbl>
          <w:p w:rsidR="00F874A4" w:rsidRDefault="00F874A4">
            <w:pPr>
              <w:pStyle w:val="NormalWeb"/>
            </w:pPr>
            <w:r>
              <w:t>English</w:t>
            </w:r>
          </w:p>
          <w:p w:rsidR="00F874A4" w:rsidRDefault="00F874A4">
            <w:pPr>
              <w:pStyle w:val="NormalWeb"/>
              <w:jc w:val="right"/>
            </w:pPr>
            <w:r>
              <w:t>C.</w:t>
            </w:r>
          </w:p>
        </w:tc>
      </w:tr>
    </w:tbl>
    <w:p w:rsidR="00F874A4" w:rsidRDefault="00F874A4" w:rsidP="00701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09/22/05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838200" cy="297180"/>
            <wp:effectExtent l="0" t="0" r="0" b="7620"/>
            <wp:docPr id="1" name="Picture 1" descr="Valid HTML 4.0!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lid HTML 4.0!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237" w:rsidRDefault="00017237"/>
    <w:sectPr w:rsidR="00017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38"/>
    <w:rsid w:val="00017237"/>
    <w:rsid w:val="004C4E10"/>
    <w:rsid w:val="00701F38"/>
    <w:rsid w:val="00825CD6"/>
    <w:rsid w:val="00DD46BA"/>
    <w:rsid w:val="00E52D64"/>
    <w:rsid w:val="00F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E1EC"/>
  <w15:docId w15:val="{65221714-E36C-4E95-B728-408EA544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38"/>
  </w:style>
  <w:style w:type="paragraph" w:styleId="Heading2">
    <w:name w:val="heading 2"/>
    <w:basedOn w:val="Normal"/>
    <w:link w:val="Heading2Char"/>
    <w:uiPriority w:val="9"/>
    <w:qFormat/>
    <w:rsid w:val="00F87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87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D6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74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874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8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lidator.w3.org/check?uri=referer" TargetMode="External"/><Relationship Id="rId5" Type="http://schemas.openxmlformats.org/officeDocument/2006/relationships/hyperlink" Target="http://petruscamper.com/schools.html" TargetMode="External"/><Relationship Id="rId4" Type="http://schemas.openxmlformats.org/officeDocument/2006/relationships/hyperlink" Target="http://petruscamper.com/school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Claude Meijer</dc:creator>
  <cp:lastModifiedBy>HPAdmin</cp:lastModifiedBy>
  <cp:revision>6</cp:revision>
  <dcterms:created xsi:type="dcterms:W3CDTF">2017-02-02T19:40:00Z</dcterms:created>
  <dcterms:modified xsi:type="dcterms:W3CDTF">2023-02-25T23:06:00Z</dcterms:modified>
</cp:coreProperties>
</file>